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4CE8" w14:textId="77777777" w:rsidR="00673841" w:rsidRPr="009C3324" w:rsidRDefault="00673841" w:rsidP="00673841">
      <w:pPr>
        <w:pStyle w:val="Title"/>
        <w:jc w:val="left"/>
        <w:rPr>
          <w:rFonts w:cstheme="majorHAnsi"/>
          <w:sz w:val="16"/>
          <w:szCs w:val="16"/>
        </w:rPr>
      </w:pPr>
      <w:r w:rsidRPr="009C3324">
        <w:rPr>
          <w:rFonts w:cstheme="majorHAnsi"/>
          <w:sz w:val="16"/>
          <w:szCs w:val="16"/>
        </w:rPr>
        <w:t>Sugar Valley Lakes Homes Association, INC</w:t>
      </w:r>
    </w:p>
    <w:p w14:paraId="34863553" w14:textId="0A19BB54" w:rsidR="00673841" w:rsidRPr="009C3324" w:rsidRDefault="00D65932" w:rsidP="00673841">
      <w:pPr>
        <w:pStyle w:val="Heading1"/>
        <w:rPr>
          <w:rFonts w:cstheme="majorHAnsi"/>
          <w:b w:val="0"/>
          <w:sz w:val="16"/>
          <w:szCs w:val="16"/>
        </w:rPr>
      </w:pPr>
      <w:r w:rsidRPr="009C3324">
        <w:rPr>
          <w:rFonts w:cstheme="majorHAnsi"/>
          <w:sz w:val="16"/>
          <w:szCs w:val="16"/>
        </w:rPr>
        <w:t>MINUTES</w:t>
      </w:r>
      <w:r w:rsidR="00673841" w:rsidRPr="009C3324">
        <w:rPr>
          <w:rFonts w:cstheme="majorHAnsi"/>
          <w:b w:val="0"/>
          <w:sz w:val="16"/>
          <w:szCs w:val="16"/>
        </w:rPr>
        <w:t xml:space="preserve"> - Board of Directors Meeting</w:t>
      </w:r>
    </w:p>
    <w:p w14:paraId="1BB89137" w14:textId="5B0B01D5" w:rsidR="00673841" w:rsidRPr="009C3324" w:rsidRDefault="00673841" w:rsidP="00673841">
      <w:pPr>
        <w:pStyle w:val="Heading2"/>
        <w:rPr>
          <w:rFonts w:asciiTheme="majorHAnsi" w:hAnsiTheme="majorHAnsi" w:cstheme="majorHAnsi"/>
          <w:b w:val="0"/>
          <w:sz w:val="16"/>
          <w:szCs w:val="16"/>
        </w:rPr>
      </w:pPr>
      <w:r w:rsidRPr="009C3324">
        <w:rPr>
          <w:rFonts w:asciiTheme="majorHAnsi" w:hAnsiTheme="majorHAnsi" w:cstheme="majorHAnsi"/>
          <w:b w:val="0"/>
          <w:sz w:val="16"/>
          <w:szCs w:val="16"/>
        </w:rPr>
        <w:t>September 22, 2018 at 1:00 PM – Sugar Valley Club House</w:t>
      </w:r>
    </w:p>
    <w:p w14:paraId="12A79937" w14:textId="77777777" w:rsidR="00673841" w:rsidRPr="009C3324" w:rsidRDefault="00673841" w:rsidP="00673841">
      <w:pPr>
        <w:pStyle w:val="Heading2"/>
        <w:rPr>
          <w:rFonts w:asciiTheme="majorHAnsi" w:hAnsiTheme="majorHAnsi" w:cstheme="majorHAnsi"/>
          <w:b w:val="0"/>
          <w:sz w:val="16"/>
          <w:szCs w:val="16"/>
        </w:rPr>
      </w:pPr>
    </w:p>
    <w:p w14:paraId="42AD893B" w14:textId="007CFDF7" w:rsidR="00673841" w:rsidRPr="009C3324" w:rsidRDefault="00D65932" w:rsidP="0067384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Chairman Otto c</w:t>
      </w:r>
      <w:r w:rsidR="00673841" w:rsidRPr="009C3324">
        <w:rPr>
          <w:rFonts w:asciiTheme="majorHAnsi" w:hAnsiTheme="majorHAnsi" w:cstheme="majorHAnsi"/>
          <w:b w:val="0"/>
          <w:sz w:val="16"/>
          <w:szCs w:val="16"/>
        </w:rPr>
        <w:t>all</w:t>
      </w:r>
      <w:r w:rsidRPr="009C3324">
        <w:rPr>
          <w:rFonts w:asciiTheme="majorHAnsi" w:hAnsiTheme="majorHAnsi" w:cstheme="majorHAnsi"/>
          <w:b w:val="0"/>
          <w:sz w:val="16"/>
          <w:szCs w:val="16"/>
        </w:rPr>
        <w:t>ed meeting</w:t>
      </w:r>
      <w:r w:rsidR="00673841" w:rsidRPr="009C3324">
        <w:rPr>
          <w:rFonts w:asciiTheme="majorHAnsi" w:hAnsiTheme="majorHAnsi" w:cstheme="majorHAnsi"/>
          <w:b w:val="0"/>
          <w:sz w:val="16"/>
          <w:szCs w:val="16"/>
        </w:rPr>
        <w:t xml:space="preserve"> to orde</w:t>
      </w:r>
      <w:r w:rsidRPr="009C3324">
        <w:rPr>
          <w:rFonts w:asciiTheme="majorHAnsi" w:hAnsiTheme="majorHAnsi" w:cstheme="majorHAnsi"/>
          <w:b w:val="0"/>
          <w:sz w:val="16"/>
          <w:szCs w:val="16"/>
        </w:rPr>
        <w:t>r and led in</w:t>
      </w:r>
      <w:r w:rsidR="00673841" w:rsidRPr="009C3324">
        <w:rPr>
          <w:rFonts w:asciiTheme="majorHAnsi" w:hAnsiTheme="majorHAnsi" w:cstheme="majorHAnsi"/>
          <w:b w:val="0"/>
          <w:sz w:val="16"/>
          <w:szCs w:val="16"/>
        </w:rPr>
        <w:t xml:space="preserve"> Pledge of Allegiance</w:t>
      </w:r>
      <w:r w:rsidRPr="009C3324">
        <w:rPr>
          <w:rFonts w:asciiTheme="majorHAnsi" w:hAnsiTheme="majorHAnsi" w:cstheme="majorHAnsi"/>
          <w:b w:val="0"/>
          <w:sz w:val="16"/>
          <w:szCs w:val="16"/>
        </w:rPr>
        <w:t xml:space="preserve">.  Laporte gave </w:t>
      </w:r>
      <w:r w:rsidR="00673841" w:rsidRPr="009C3324">
        <w:rPr>
          <w:rFonts w:asciiTheme="majorHAnsi" w:hAnsiTheme="majorHAnsi" w:cstheme="majorHAnsi"/>
          <w:b w:val="0"/>
          <w:sz w:val="16"/>
          <w:szCs w:val="16"/>
        </w:rPr>
        <w:t>Invocation</w:t>
      </w:r>
      <w:r w:rsidR="00C61DCA" w:rsidRPr="009C3324">
        <w:rPr>
          <w:rFonts w:asciiTheme="majorHAnsi" w:hAnsiTheme="majorHAnsi" w:cstheme="majorHAnsi"/>
          <w:b w:val="0"/>
          <w:sz w:val="16"/>
          <w:szCs w:val="16"/>
        </w:rPr>
        <w:t>.  Board member Lance absent.</w:t>
      </w:r>
    </w:p>
    <w:p w14:paraId="16766365" w14:textId="77777777" w:rsidR="00673841" w:rsidRPr="009C3324" w:rsidRDefault="00673841" w:rsidP="00673841">
      <w:pPr>
        <w:pStyle w:val="Heading2"/>
        <w:ind w:left="720"/>
        <w:rPr>
          <w:rFonts w:asciiTheme="majorHAnsi" w:eastAsiaTheme="minorEastAsia" w:hAnsiTheme="majorHAnsi" w:cstheme="majorHAnsi"/>
          <w:b w:val="0"/>
          <w:sz w:val="16"/>
          <w:szCs w:val="16"/>
        </w:rPr>
      </w:pPr>
    </w:p>
    <w:p w14:paraId="0621B905" w14:textId="49D58B2B" w:rsidR="006D623D" w:rsidRPr="009C3324" w:rsidRDefault="00D65932" w:rsidP="0004175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Minutes of 8/</w:t>
      </w:r>
      <w:r w:rsidR="006D623D" w:rsidRPr="009C3324">
        <w:rPr>
          <w:rFonts w:asciiTheme="majorHAnsi" w:hAnsiTheme="majorHAnsi" w:cstheme="majorHAnsi"/>
          <w:b w:val="0"/>
          <w:sz w:val="16"/>
          <w:szCs w:val="16"/>
        </w:rPr>
        <w:t>16</w:t>
      </w:r>
      <w:r w:rsidRPr="009C3324">
        <w:rPr>
          <w:rFonts w:asciiTheme="majorHAnsi" w:hAnsiTheme="majorHAnsi" w:cstheme="majorHAnsi"/>
          <w:b w:val="0"/>
          <w:sz w:val="16"/>
          <w:szCs w:val="16"/>
        </w:rPr>
        <w:t>/18 approved motion by StClair</w:t>
      </w:r>
      <w:r w:rsidR="00683E3D" w:rsidRPr="009C3324">
        <w:rPr>
          <w:rFonts w:asciiTheme="majorHAnsi" w:hAnsiTheme="majorHAnsi" w:cstheme="majorHAnsi"/>
          <w:b w:val="0"/>
          <w:sz w:val="16"/>
          <w:szCs w:val="16"/>
        </w:rPr>
        <w:t>-Hays</w:t>
      </w:r>
      <w:r w:rsidRPr="009C3324">
        <w:rPr>
          <w:rFonts w:asciiTheme="majorHAnsi" w:hAnsiTheme="majorHAnsi" w:cstheme="majorHAnsi"/>
          <w:b w:val="0"/>
          <w:sz w:val="16"/>
          <w:szCs w:val="16"/>
        </w:rPr>
        <w:t xml:space="preserve"> and second by Jackson.</w:t>
      </w:r>
    </w:p>
    <w:p w14:paraId="7D12DB62" w14:textId="77777777" w:rsidR="00673841" w:rsidRPr="009C3324" w:rsidRDefault="00673841" w:rsidP="00673841">
      <w:pPr>
        <w:pStyle w:val="Heading2"/>
        <w:rPr>
          <w:rFonts w:asciiTheme="majorHAnsi" w:eastAsiaTheme="minorEastAsia" w:hAnsiTheme="majorHAnsi" w:cstheme="majorHAnsi"/>
          <w:b w:val="0"/>
          <w:sz w:val="16"/>
          <w:szCs w:val="16"/>
        </w:rPr>
      </w:pPr>
    </w:p>
    <w:p w14:paraId="577747DE" w14:textId="16595C5C" w:rsidR="00673841" w:rsidRPr="009C3324" w:rsidRDefault="00673841" w:rsidP="00673841">
      <w:pPr>
        <w:pStyle w:val="Heading2"/>
        <w:numPr>
          <w:ilvl w:val="0"/>
          <w:numId w:val="1"/>
        </w:numPr>
        <w:rPr>
          <w:rFonts w:asciiTheme="majorHAnsi" w:hAnsiTheme="majorHAnsi" w:cstheme="majorHAnsi"/>
          <w:b w:val="0"/>
          <w:sz w:val="16"/>
          <w:szCs w:val="16"/>
        </w:rPr>
      </w:pPr>
      <w:r w:rsidRPr="009C3324">
        <w:rPr>
          <w:rFonts w:asciiTheme="majorHAnsi" w:hAnsiTheme="majorHAnsi" w:cstheme="majorHAnsi"/>
          <w:b w:val="0"/>
          <w:sz w:val="16"/>
          <w:szCs w:val="16"/>
        </w:rPr>
        <w:t>Manager’s Report</w:t>
      </w:r>
      <w:r w:rsidR="006E3C78" w:rsidRPr="009C3324">
        <w:rPr>
          <w:rFonts w:asciiTheme="majorHAnsi" w:hAnsiTheme="majorHAnsi" w:cstheme="majorHAnsi"/>
          <w:b w:val="0"/>
          <w:sz w:val="16"/>
          <w:szCs w:val="16"/>
        </w:rPr>
        <w:t xml:space="preserve"> by </w:t>
      </w:r>
      <w:r w:rsidR="005C555D" w:rsidRPr="009C3324">
        <w:rPr>
          <w:rFonts w:asciiTheme="majorHAnsi" w:hAnsiTheme="majorHAnsi" w:cstheme="majorHAnsi"/>
          <w:b w:val="0"/>
          <w:sz w:val="16"/>
          <w:szCs w:val="16"/>
        </w:rPr>
        <w:t>Association</w:t>
      </w:r>
      <w:r w:rsidR="006E3C78" w:rsidRPr="009C3324">
        <w:rPr>
          <w:rFonts w:asciiTheme="majorHAnsi" w:hAnsiTheme="majorHAnsi" w:cstheme="majorHAnsi"/>
          <w:b w:val="0"/>
          <w:sz w:val="16"/>
          <w:szCs w:val="16"/>
        </w:rPr>
        <w:t xml:space="preserve"> Manager – Morrell</w:t>
      </w:r>
    </w:p>
    <w:p w14:paraId="573D3F90" w14:textId="77777777" w:rsidR="006E3C78" w:rsidRPr="009C3324" w:rsidRDefault="006E3C78" w:rsidP="006E3C78">
      <w:pPr>
        <w:pStyle w:val="ListParagraph"/>
        <w:rPr>
          <w:rFonts w:asciiTheme="majorHAnsi" w:hAnsiTheme="majorHAnsi" w:cstheme="majorHAnsi"/>
          <w:b/>
          <w:sz w:val="16"/>
          <w:szCs w:val="16"/>
        </w:rPr>
      </w:pPr>
      <w:r w:rsidRPr="009C3324">
        <w:rPr>
          <w:rFonts w:asciiTheme="majorHAnsi" w:hAnsiTheme="majorHAnsi" w:cstheme="majorHAnsi"/>
          <w:b/>
          <w:sz w:val="16"/>
          <w:szCs w:val="16"/>
        </w:rPr>
        <w:t>2018-09-22 Association Manager’s Report</w:t>
      </w:r>
    </w:p>
    <w:p w14:paraId="63BC5BF0"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b/>
          <w:sz w:val="16"/>
          <w:szCs w:val="16"/>
        </w:rPr>
        <w:t xml:space="preserve">ADMINISTRATION   </w:t>
      </w:r>
    </w:p>
    <w:p w14:paraId="4C200437"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Closed Swimming Pool for the season after Labor Day weekend.</w:t>
      </w:r>
    </w:p>
    <w:p w14:paraId="034E9FC1"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Pool will need some repairs and patching in preparation for next year.</w:t>
      </w:r>
    </w:p>
    <w:p w14:paraId="7A53668F"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Had some stomach flu of members during the LD weekend.  No conclusive evidence it was due to bad lake water, as some suggested.</w:t>
      </w:r>
    </w:p>
    <w:p w14:paraId="6C9265AC"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sz w:val="16"/>
          <w:szCs w:val="16"/>
        </w:rPr>
        <w:t>Had first legal enquiry of Rod Hoffman.  Charge was $90 for .30 hours of work.</w:t>
      </w:r>
    </w:p>
    <w:p w14:paraId="475373A4"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Rural Water District will soon report on level of interest in expanded service to SVL.</w:t>
      </w:r>
    </w:p>
    <w:p w14:paraId="678833AA"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Heartland Electric cutting brush at SVL during Fall months.</w:t>
      </w:r>
    </w:p>
    <w:p w14:paraId="6F32FFD5"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Mowing side roads and other common properties continue.</w:t>
      </w:r>
    </w:p>
    <w:p w14:paraId="128D90FB"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Gravel continues to be spread at HVL and to a lesser extent at SVL.  Budgeted funds for the year almost exhausted</w:t>
      </w:r>
    </w:p>
    <w:p w14:paraId="7C389D3B" w14:textId="1E837603" w:rsidR="006E3C78" w:rsidRPr="009C3324" w:rsidRDefault="006E3C78" w:rsidP="006E3C78">
      <w:pPr>
        <w:pStyle w:val="ListParagraph"/>
        <w:tabs>
          <w:tab w:val="left" w:pos="720"/>
          <w:tab w:val="left" w:pos="1440"/>
          <w:tab w:val="left" w:pos="2160"/>
          <w:tab w:val="left" w:pos="2880"/>
          <w:tab w:val="center" w:pos="7695"/>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 xml:space="preserve">Water vegetation continues to be a concern.  Had follow-up visit on 8/14/18 with an aquatic vegetation application vendor from DeSoto, KS assess the SV lakes.  Still awaiting his written report and abatement proposal Construction worker Curtis Peters died on the job at Plot 2 L 51.  </w:t>
      </w:r>
    </w:p>
    <w:p w14:paraId="22F4DCE4" w14:textId="77777777" w:rsidR="006E3C78" w:rsidRPr="009C3324" w:rsidRDefault="006E3C78" w:rsidP="006E3C78">
      <w:pPr>
        <w:pStyle w:val="ListParagraph"/>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b/>
          <w:sz w:val="16"/>
          <w:szCs w:val="16"/>
        </w:rPr>
        <w:t>HR</w:t>
      </w:r>
    </w:p>
    <w:p w14:paraId="26CAE56E"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Justin McConnel of SVL ended his employment.</w:t>
      </w:r>
    </w:p>
    <w:p w14:paraId="50D07531"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 xml:space="preserve">Continued Saturday hours at administrative offices at SVL – AUG collected 6,206.18 on past due assessments compared to just over $2000.00 in AUG of 2017. YDT we have collected 77% of member </w:t>
      </w:r>
      <w:proofErr w:type="spellStart"/>
      <w:r w:rsidRPr="009C3324">
        <w:rPr>
          <w:rFonts w:asciiTheme="majorHAnsi" w:hAnsiTheme="majorHAnsi" w:cstheme="majorHAnsi"/>
          <w:sz w:val="16"/>
          <w:szCs w:val="16"/>
        </w:rPr>
        <w:t>annnual</w:t>
      </w:r>
      <w:proofErr w:type="spellEnd"/>
      <w:r w:rsidRPr="009C3324">
        <w:rPr>
          <w:rFonts w:asciiTheme="majorHAnsi" w:hAnsiTheme="majorHAnsi" w:cstheme="majorHAnsi"/>
          <w:sz w:val="16"/>
          <w:szCs w:val="16"/>
        </w:rPr>
        <w:t xml:space="preserve"> dues.</w:t>
      </w:r>
    </w:p>
    <w:p w14:paraId="682CB689"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Earl Capp will work part time at HVL as a maintenance worker and will be trained to operate the road maintainer.</w:t>
      </w:r>
    </w:p>
    <w:p w14:paraId="16638887" w14:textId="77777777" w:rsidR="006E3C78" w:rsidRPr="009C3324" w:rsidRDefault="006E3C78" w:rsidP="006E3C78">
      <w:pPr>
        <w:pStyle w:val="ListParagraph"/>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b/>
          <w:sz w:val="16"/>
          <w:szCs w:val="16"/>
        </w:rPr>
        <w:t>PR</w:t>
      </w:r>
    </w:p>
    <w:p w14:paraId="037965F5"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Held 6 successful golf tournaments since last report.</w:t>
      </w:r>
    </w:p>
    <w:p w14:paraId="63492358"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Will hold two more tourneys to close out the Fall.</w:t>
      </w:r>
    </w:p>
    <w:p w14:paraId="07DDE1C8" w14:textId="77777777" w:rsidR="006E3C78" w:rsidRPr="009C3324" w:rsidRDefault="006E3C78" w:rsidP="006E3C78">
      <w:pPr>
        <w:pStyle w:val="ListParagraph"/>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sz w:val="16"/>
          <w:szCs w:val="16"/>
        </w:rPr>
        <w:t>Had successful SVL pig roast on SEPT 15.</w:t>
      </w:r>
    </w:p>
    <w:p w14:paraId="662B5DF7" w14:textId="77777777" w:rsidR="006E3C78" w:rsidRPr="009C3324" w:rsidRDefault="006E3C78" w:rsidP="006E3C78">
      <w:pPr>
        <w:pStyle w:val="ListParagraph"/>
        <w:spacing w:before="100" w:beforeAutospacing="1" w:after="100" w:afterAutospacing="1"/>
        <w:rPr>
          <w:rFonts w:asciiTheme="majorHAnsi" w:hAnsiTheme="majorHAnsi" w:cstheme="majorHAnsi"/>
          <w:b/>
          <w:sz w:val="16"/>
          <w:szCs w:val="16"/>
        </w:rPr>
      </w:pPr>
      <w:r w:rsidRPr="009C3324">
        <w:rPr>
          <w:rFonts w:asciiTheme="majorHAnsi" w:hAnsiTheme="majorHAnsi" w:cstheme="majorHAnsi"/>
          <w:b/>
          <w:sz w:val="16"/>
          <w:szCs w:val="16"/>
        </w:rPr>
        <w:t>$$</w:t>
      </w:r>
    </w:p>
    <w:p w14:paraId="28C0C24B"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Got estimate for roof repair at HVL - $10,000.00.</w:t>
      </w:r>
    </w:p>
    <w:p w14:paraId="05EA90DD" w14:textId="77777777" w:rsidR="006E3C78" w:rsidRPr="009C3324" w:rsidRDefault="006E3C78" w:rsidP="006E3C78">
      <w:pPr>
        <w:pStyle w:val="ListParagraph"/>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SVL and HVL foreclosures still not yet completed.</w:t>
      </w:r>
    </w:p>
    <w:p w14:paraId="12C42B0E" w14:textId="77777777" w:rsidR="006E3C78"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Started to use F&amp;M line of credit for the 8</w:t>
      </w:r>
      <w:r w:rsidRPr="009C3324">
        <w:rPr>
          <w:rFonts w:asciiTheme="majorHAnsi" w:hAnsiTheme="majorHAnsi" w:cstheme="majorHAnsi"/>
          <w:sz w:val="16"/>
          <w:szCs w:val="16"/>
          <w:vertAlign w:val="superscript"/>
        </w:rPr>
        <w:t>th</w:t>
      </w:r>
      <w:r w:rsidRPr="009C3324">
        <w:rPr>
          <w:rFonts w:asciiTheme="majorHAnsi" w:hAnsiTheme="majorHAnsi" w:cstheme="majorHAnsi"/>
          <w:sz w:val="16"/>
          <w:szCs w:val="16"/>
        </w:rPr>
        <w:t xml:space="preserve"> straight year to get us through this fiscal year.</w:t>
      </w:r>
    </w:p>
    <w:p w14:paraId="160D06DD" w14:textId="34532589" w:rsidR="00673841" w:rsidRPr="009C3324" w:rsidRDefault="006E3C78" w:rsidP="006E3C78">
      <w:pPr>
        <w:pStyle w:val="ListParagraph"/>
        <w:tabs>
          <w:tab w:val="left" w:pos="720"/>
          <w:tab w:val="left" w:pos="1440"/>
          <w:tab w:val="left" w:pos="2160"/>
          <w:tab w:val="left" w:pos="2880"/>
        </w:tabs>
        <w:spacing w:before="100" w:beforeAutospacing="1" w:after="100" w:afterAutospacing="1"/>
        <w:rPr>
          <w:rFonts w:asciiTheme="majorHAnsi" w:hAnsiTheme="majorHAnsi" w:cstheme="majorHAnsi"/>
          <w:sz w:val="16"/>
          <w:szCs w:val="16"/>
        </w:rPr>
      </w:pPr>
      <w:r w:rsidRPr="009C3324">
        <w:rPr>
          <w:rFonts w:asciiTheme="majorHAnsi" w:hAnsiTheme="majorHAnsi" w:cstheme="majorHAnsi"/>
          <w:sz w:val="16"/>
          <w:szCs w:val="16"/>
        </w:rPr>
        <w:t>Budget report is in the meeting documents package.</w:t>
      </w:r>
    </w:p>
    <w:p w14:paraId="0CCCFF64" w14:textId="705AE2E5" w:rsidR="00673841" w:rsidRPr="009C3324" w:rsidRDefault="00673841" w:rsidP="0067384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 xml:space="preserve">Committee reports: Recreation, Publicity, Audit, Beautification, </w:t>
      </w:r>
      <w:proofErr w:type="gramStart"/>
      <w:r w:rsidRPr="009C3324">
        <w:rPr>
          <w:rFonts w:asciiTheme="majorHAnsi" w:hAnsiTheme="majorHAnsi" w:cstheme="majorHAnsi"/>
          <w:b w:val="0"/>
          <w:sz w:val="16"/>
          <w:szCs w:val="16"/>
        </w:rPr>
        <w:t>Architectur</w:t>
      </w:r>
      <w:bookmarkStart w:id="0" w:name="_Hlk506181949"/>
      <w:r w:rsidRPr="009C3324">
        <w:rPr>
          <w:rFonts w:asciiTheme="majorHAnsi" w:hAnsiTheme="majorHAnsi" w:cstheme="majorHAnsi"/>
          <w:b w:val="0"/>
          <w:sz w:val="16"/>
          <w:szCs w:val="16"/>
        </w:rPr>
        <w:t xml:space="preserve">e  </w:t>
      </w:r>
      <w:r w:rsidR="006E3C78" w:rsidRPr="009C3324">
        <w:rPr>
          <w:rFonts w:asciiTheme="majorHAnsi" w:hAnsiTheme="majorHAnsi" w:cstheme="majorHAnsi"/>
          <w:b w:val="0"/>
          <w:sz w:val="16"/>
          <w:szCs w:val="16"/>
        </w:rPr>
        <w:t>-</w:t>
      </w:r>
      <w:proofErr w:type="gramEnd"/>
      <w:r w:rsidR="006E3C78" w:rsidRPr="009C3324">
        <w:rPr>
          <w:rFonts w:asciiTheme="majorHAnsi" w:hAnsiTheme="majorHAnsi" w:cstheme="majorHAnsi"/>
          <w:b w:val="0"/>
          <w:sz w:val="16"/>
          <w:szCs w:val="16"/>
        </w:rPr>
        <w:t xml:space="preserve"> no reports</w:t>
      </w:r>
    </w:p>
    <w:p w14:paraId="2F6E4E29" w14:textId="77777777" w:rsidR="00673841" w:rsidRPr="009C3324" w:rsidRDefault="00673841" w:rsidP="00673841">
      <w:pPr>
        <w:pStyle w:val="Heading2"/>
        <w:rPr>
          <w:rFonts w:asciiTheme="majorHAnsi" w:eastAsiaTheme="minorEastAsia" w:hAnsiTheme="majorHAnsi" w:cstheme="majorHAnsi"/>
          <w:b w:val="0"/>
          <w:sz w:val="16"/>
          <w:szCs w:val="16"/>
        </w:rPr>
      </w:pPr>
    </w:p>
    <w:p w14:paraId="35B94287" w14:textId="345AE7AF" w:rsidR="00673841" w:rsidRPr="009C3324" w:rsidRDefault="00673841" w:rsidP="0067384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Old Business</w:t>
      </w:r>
      <w:bookmarkEnd w:id="0"/>
    </w:p>
    <w:p w14:paraId="19191933" w14:textId="59E4A119" w:rsidR="001960FF" w:rsidRPr="009C3324" w:rsidRDefault="00673841" w:rsidP="00425E81">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b w:val="0"/>
          <w:sz w:val="16"/>
          <w:szCs w:val="16"/>
        </w:rPr>
        <w:t>Motion:</w:t>
      </w:r>
      <w:r w:rsidR="006E3C78" w:rsidRPr="009C3324">
        <w:rPr>
          <w:rFonts w:asciiTheme="majorHAnsi" w:eastAsiaTheme="minorEastAsia" w:hAnsiTheme="majorHAnsi" w:cstheme="majorHAnsi"/>
          <w:b w:val="0"/>
          <w:sz w:val="16"/>
          <w:szCs w:val="16"/>
        </w:rPr>
        <w:t xml:space="preserve">  </w:t>
      </w:r>
      <w:r w:rsidRPr="009C3324">
        <w:rPr>
          <w:rFonts w:asciiTheme="majorHAnsi" w:eastAsiaTheme="minorEastAsia" w:hAnsiTheme="majorHAnsi" w:cstheme="majorHAnsi"/>
          <w:b w:val="0"/>
          <w:sz w:val="16"/>
          <w:szCs w:val="16"/>
        </w:rPr>
        <w:t>2019 Board Meetings</w:t>
      </w:r>
      <w:r w:rsidR="00425E81" w:rsidRPr="009C3324">
        <w:rPr>
          <w:rFonts w:asciiTheme="majorHAnsi" w:eastAsiaTheme="minorEastAsia" w:hAnsiTheme="majorHAnsi" w:cstheme="majorHAnsi"/>
          <w:b w:val="0"/>
          <w:sz w:val="16"/>
          <w:szCs w:val="16"/>
        </w:rPr>
        <w:t xml:space="preserve"> as listed below</w:t>
      </w:r>
      <w:r w:rsidR="006E3C78" w:rsidRPr="009C3324">
        <w:rPr>
          <w:rFonts w:asciiTheme="majorHAnsi" w:eastAsiaTheme="minorEastAsia" w:hAnsiTheme="majorHAnsi" w:cstheme="majorHAnsi"/>
          <w:b w:val="0"/>
          <w:sz w:val="16"/>
          <w:szCs w:val="16"/>
        </w:rPr>
        <w:t xml:space="preserve"> approved on motion by LaPorte and second by StClair Hays</w:t>
      </w:r>
      <w:r w:rsidR="00425E81" w:rsidRPr="009C3324">
        <w:rPr>
          <w:rFonts w:asciiTheme="majorHAnsi" w:eastAsiaTheme="minorEastAsia" w:hAnsiTheme="majorHAnsi" w:cstheme="majorHAnsi"/>
          <w:b w:val="0"/>
          <w:sz w:val="16"/>
          <w:szCs w:val="16"/>
        </w:rPr>
        <w:t>.</w:t>
      </w:r>
    </w:p>
    <w:tbl>
      <w:tblPr>
        <w:tblW w:w="0" w:type="auto"/>
        <w:tblInd w:w="-30" w:type="dxa"/>
        <w:tblLayout w:type="fixed"/>
        <w:tblCellMar>
          <w:left w:w="30" w:type="dxa"/>
          <w:right w:w="30" w:type="dxa"/>
        </w:tblCellMar>
        <w:tblLook w:val="04A0" w:firstRow="1" w:lastRow="0" w:firstColumn="1" w:lastColumn="0" w:noHBand="0" w:noVBand="1"/>
      </w:tblPr>
      <w:tblGrid>
        <w:gridCol w:w="1339"/>
        <w:gridCol w:w="1339"/>
        <w:gridCol w:w="1332"/>
        <w:gridCol w:w="1061"/>
        <w:gridCol w:w="1069"/>
      </w:tblGrid>
      <w:tr w:rsidR="001960FF" w:rsidRPr="009C3324" w14:paraId="78657406" w14:textId="77777777" w:rsidTr="00EE731E">
        <w:trPr>
          <w:trHeight w:val="365"/>
        </w:trPr>
        <w:tc>
          <w:tcPr>
            <w:tcW w:w="1339" w:type="dxa"/>
          </w:tcPr>
          <w:p w14:paraId="72E86848"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2019</w:t>
            </w:r>
          </w:p>
        </w:tc>
        <w:tc>
          <w:tcPr>
            <w:tcW w:w="1339" w:type="dxa"/>
          </w:tcPr>
          <w:p w14:paraId="58F5792E" w14:textId="77777777" w:rsidR="001960FF" w:rsidRPr="009C3324" w:rsidRDefault="001960FF" w:rsidP="00EE731E">
            <w:pPr>
              <w:autoSpaceDE w:val="0"/>
              <w:autoSpaceDN w:val="0"/>
              <w:adjustRightInd w:val="0"/>
              <w:spacing w:after="0" w:line="240" w:lineRule="auto"/>
              <w:jc w:val="right"/>
              <w:rPr>
                <w:rFonts w:asciiTheme="majorHAnsi" w:hAnsiTheme="majorHAnsi" w:cstheme="majorHAnsi"/>
                <w:b/>
                <w:color w:val="000000"/>
                <w:sz w:val="16"/>
                <w:szCs w:val="16"/>
              </w:rPr>
            </w:pPr>
          </w:p>
        </w:tc>
        <w:tc>
          <w:tcPr>
            <w:tcW w:w="1332" w:type="dxa"/>
          </w:tcPr>
          <w:p w14:paraId="5C36D09F" w14:textId="77777777" w:rsidR="001960FF" w:rsidRPr="009C3324" w:rsidRDefault="001960FF" w:rsidP="00EE731E">
            <w:pPr>
              <w:autoSpaceDE w:val="0"/>
              <w:autoSpaceDN w:val="0"/>
              <w:adjustRightInd w:val="0"/>
              <w:spacing w:after="0" w:line="240" w:lineRule="auto"/>
              <w:jc w:val="right"/>
              <w:rPr>
                <w:rFonts w:asciiTheme="majorHAnsi" w:hAnsiTheme="majorHAnsi" w:cstheme="majorHAnsi"/>
                <w:b/>
                <w:color w:val="000000"/>
                <w:sz w:val="16"/>
                <w:szCs w:val="16"/>
              </w:rPr>
            </w:pPr>
          </w:p>
        </w:tc>
        <w:tc>
          <w:tcPr>
            <w:tcW w:w="1061" w:type="dxa"/>
          </w:tcPr>
          <w:p w14:paraId="3DEE47B7" w14:textId="77777777" w:rsidR="001960FF" w:rsidRPr="009C3324" w:rsidRDefault="001960FF" w:rsidP="00EE731E">
            <w:pPr>
              <w:autoSpaceDE w:val="0"/>
              <w:autoSpaceDN w:val="0"/>
              <w:adjustRightInd w:val="0"/>
              <w:spacing w:after="0" w:line="240" w:lineRule="auto"/>
              <w:jc w:val="right"/>
              <w:rPr>
                <w:rFonts w:asciiTheme="majorHAnsi" w:hAnsiTheme="majorHAnsi" w:cstheme="majorHAnsi"/>
                <w:b/>
                <w:color w:val="000000"/>
                <w:sz w:val="16"/>
                <w:szCs w:val="16"/>
              </w:rPr>
            </w:pPr>
          </w:p>
        </w:tc>
        <w:tc>
          <w:tcPr>
            <w:tcW w:w="1023" w:type="dxa"/>
          </w:tcPr>
          <w:p w14:paraId="79421D28" w14:textId="77777777" w:rsidR="001960FF" w:rsidRPr="009C3324" w:rsidRDefault="001960FF" w:rsidP="00EE731E">
            <w:pPr>
              <w:autoSpaceDE w:val="0"/>
              <w:autoSpaceDN w:val="0"/>
              <w:adjustRightInd w:val="0"/>
              <w:spacing w:after="0" w:line="240" w:lineRule="auto"/>
              <w:jc w:val="right"/>
              <w:rPr>
                <w:rFonts w:asciiTheme="majorHAnsi" w:hAnsiTheme="majorHAnsi" w:cstheme="majorHAnsi"/>
                <w:b/>
                <w:color w:val="000000"/>
                <w:sz w:val="16"/>
                <w:szCs w:val="16"/>
              </w:rPr>
            </w:pPr>
          </w:p>
        </w:tc>
      </w:tr>
      <w:tr w:rsidR="001960FF" w:rsidRPr="009C3324" w14:paraId="318E4C22" w14:textId="77777777" w:rsidTr="00EE731E">
        <w:trPr>
          <w:trHeight w:val="365"/>
        </w:trPr>
        <w:tc>
          <w:tcPr>
            <w:tcW w:w="1339" w:type="dxa"/>
            <w:hideMark/>
          </w:tcPr>
          <w:p w14:paraId="67210AFB"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17-Jan</w:t>
            </w:r>
          </w:p>
        </w:tc>
        <w:tc>
          <w:tcPr>
            <w:tcW w:w="1339" w:type="dxa"/>
            <w:hideMark/>
          </w:tcPr>
          <w:p w14:paraId="79AF224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4EC43CD1"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595DEB2D"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0314019B"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40406EF0" w14:textId="77777777" w:rsidTr="00EE731E">
        <w:trPr>
          <w:trHeight w:val="365"/>
        </w:trPr>
        <w:tc>
          <w:tcPr>
            <w:tcW w:w="1339" w:type="dxa"/>
            <w:hideMark/>
          </w:tcPr>
          <w:p w14:paraId="3B0B905E"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26-Jan</w:t>
            </w:r>
          </w:p>
        </w:tc>
        <w:tc>
          <w:tcPr>
            <w:tcW w:w="1339" w:type="dxa"/>
            <w:hideMark/>
          </w:tcPr>
          <w:p w14:paraId="45AE32BA"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Saturday</w:t>
            </w:r>
          </w:p>
        </w:tc>
        <w:tc>
          <w:tcPr>
            <w:tcW w:w="1332" w:type="dxa"/>
            <w:hideMark/>
          </w:tcPr>
          <w:p w14:paraId="46DCD579"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20F65CE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9:00 AM</w:t>
            </w:r>
          </w:p>
        </w:tc>
        <w:tc>
          <w:tcPr>
            <w:tcW w:w="1023" w:type="dxa"/>
            <w:hideMark/>
          </w:tcPr>
          <w:p w14:paraId="2655AFA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 xml:space="preserve">ANNUAL </w:t>
            </w:r>
          </w:p>
        </w:tc>
      </w:tr>
      <w:tr w:rsidR="001960FF" w:rsidRPr="009C3324" w14:paraId="550402D3" w14:textId="77777777" w:rsidTr="00EE731E">
        <w:trPr>
          <w:trHeight w:val="365"/>
        </w:trPr>
        <w:tc>
          <w:tcPr>
            <w:tcW w:w="1339" w:type="dxa"/>
            <w:hideMark/>
          </w:tcPr>
          <w:p w14:paraId="02ECBBCB"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14-Feb</w:t>
            </w:r>
          </w:p>
        </w:tc>
        <w:tc>
          <w:tcPr>
            <w:tcW w:w="1339" w:type="dxa"/>
            <w:hideMark/>
          </w:tcPr>
          <w:p w14:paraId="4EECFC9D"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74A3F0C5"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5058AF53"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754AE36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778AC7B3" w14:textId="77777777" w:rsidTr="00EE731E">
        <w:trPr>
          <w:trHeight w:val="365"/>
        </w:trPr>
        <w:tc>
          <w:tcPr>
            <w:tcW w:w="1339" w:type="dxa"/>
            <w:hideMark/>
          </w:tcPr>
          <w:p w14:paraId="15ED28E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14-Mar</w:t>
            </w:r>
          </w:p>
        </w:tc>
        <w:tc>
          <w:tcPr>
            <w:tcW w:w="1339" w:type="dxa"/>
            <w:hideMark/>
          </w:tcPr>
          <w:p w14:paraId="4646EE0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2A2545CD"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72F38E1B"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049F8A56"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5B873FB7" w14:textId="77777777" w:rsidTr="00EE731E">
        <w:trPr>
          <w:trHeight w:val="365"/>
        </w:trPr>
        <w:tc>
          <w:tcPr>
            <w:tcW w:w="1339" w:type="dxa"/>
            <w:hideMark/>
          </w:tcPr>
          <w:p w14:paraId="221C22A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20-Apr</w:t>
            </w:r>
          </w:p>
        </w:tc>
        <w:tc>
          <w:tcPr>
            <w:tcW w:w="1339" w:type="dxa"/>
            <w:hideMark/>
          </w:tcPr>
          <w:p w14:paraId="2C6A27A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Saturday</w:t>
            </w:r>
          </w:p>
        </w:tc>
        <w:tc>
          <w:tcPr>
            <w:tcW w:w="1332" w:type="dxa"/>
            <w:hideMark/>
          </w:tcPr>
          <w:p w14:paraId="7F7EFF7C"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461C3A7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1:00 PM</w:t>
            </w:r>
          </w:p>
        </w:tc>
        <w:tc>
          <w:tcPr>
            <w:tcW w:w="1023" w:type="dxa"/>
            <w:hideMark/>
          </w:tcPr>
          <w:p w14:paraId="43FCFD1E"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50111FAE" w14:textId="77777777" w:rsidTr="00EE731E">
        <w:trPr>
          <w:trHeight w:val="365"/>
        </w:trPr>
        <w:tc>
          <w:tcPr>
            <w:tcW w:w="1339" w:type="dxa"/>
            <w:hideMark/>
          </w:tcPr>
          <w:p w14:paraId="6EA424D2"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16-May</w:t>
            </w:r>
          </w:p>
        </w:tc>
        <w:tc>
          <w:tcPr>
            <w:tcW w:w="1339" w:type="dxa"/>
            <w:hideMark/>
          </w:tcPr>
          <w:p w14:paraId="2A258839"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7CE7B6F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60630DC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5314626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6A9DA609" w14:textId="77777777" w:rsidTr="00EE731E">
        <w:trPr>
          <w:trHeight w:val="365"/>
        </w:trPr>
        <w:tc>
          <w:tcPr>
            <w:tcW w:w="1339" w:type="dxa"/>
            <w:hideMark/>
          </w:tcPr>
          <w:p w14:paraId="3BF92A81"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20-Jun</w:t>
            </w:r>
          </w:p>
        </w:tc>
        <w:tc>
          <w:tcPr>
            <w:tcW w:w="1339" w:type="dxa"/>
            <w:hideMark/>
          </w:tcPr>
          <w:p w14:paraId="60E07DF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1F4D442D"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723D24D9"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2EBB8302"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53942334" w14:textId="77777777" w:rsidTr="00EE731E">
        <w:trPr>
          <w:trHeight w:val="365"/>
        </w:trPr>
        <w:tc>
          <w:tcPr>
            <w:tcW w:w="1339" w:type="dxa"/>
            <w:hideMark/>
          </w:tcPr>
          <w:p w14:paraId="3CF79DF5"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18-Jul</w:t>
            </w:r>
          </w:p>
        </w:tc>
        <w:tc>
          <w:tcPr>
            <w:tcW w:w="1339" w:type="dxa"/>
            <w:hideMark/>
          </w:tcPr>
          <w:p w14:paraId="02738F0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2643D7C4"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13B93F38"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44BAF6A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50457AAE" w14:textId="77777777" w:rsidTr="00EE731E">
        <w:trPr>
          <w:trHeight w:val="365"/>
        </w:trPr>
        <w:tc>
          <w:tcPr>
            <w:tcW w:w="1339" w:type="dxa"/>
            <w:hideMark/>
          </w:tcPr>
          <w:p w14:paraId="75175BE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15-Aug</w:t>
            </w:r>
          </w:p>
        </w:tc>
        <w:tc>
          <w:tcPr>
            <w:tcW w:w="1339" w:type="dxa"/>
            <w:hideMark/>
          </w:tcPr>
          <w:p w14:paraId="1C2CA659"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77F6757A"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4505BEA8"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08701E42"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4BCEC2EF" w14:textId="77777777" w:rsidTr="00EE731E">
        <w:trPr>
          <w:trHeight w:val="365"/>
        </w:trPr>
        <w:tc>
          <w:tcPr>
            <w:tcW w:w="1339" w:type="dxa"/>
            <w:hideMark/>
          </w:tcPr>
          <w:p w14:paraId="1480419A"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21-Sep</w:t>
            </w:r>
          </w:p>
        </w:tc>
        <w:tc>
          <w:tcPr>
            <w:tcW w:w="1339" w:type="dxa"/>
            <w:hideMark/>
          </w:tcPr>
          <w:p w14:paraId="17616300"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Saturday</w:t>
            </w:r>
          </w:p>
        </w:tc>
        <w:tc>
          <w:tcPr>
            <w:tcW w:w="1332" w:type="dxa"/>
            <w:hideMark/>
          </w:tcPr>
          <w:p w14:paraId="0E1FB75E"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71CA45B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1:00 PM</w:t>
            </w:r>
          </w:p>
        </w:tc>
        <w:tc>
          <w:tcPr>
            <w:tcW w:w="1023" w:type="dxa"/>
            <w:hideMark/>
          </w:tcPr>
          <w:p w14:paraId="77E29DDB"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14B36715" w14:textId="77777777" w:rsidTr="00EE731E">
        <w:trPr>
          <w:trHeight w:val="365"/>
        </w:trPr>
        <w:tc>
          <w:tcPr>
            <w:tcW w:w="1339" w:type="dxa"/>
            <w:hideMark/>
          </w:tcPr>
          <w:p w14:paraId="561925B6"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17-Oct</w:t>
            </w:r>
          </w:p>
        </w:tc>
        <w:tc>
          <w:tcPr>
            <w:tcW w:w="1339" w:type="dxa"/>
            <w:hideMark/>
          </w:tcPr>
          <w:p w14:paraId="1DC89D9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3453A2D2"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079A25C3"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3FA76AA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0ADD105E" w14:textId="77777777" w:rsidTr="00EE731E">
        <w:trPr>
          <w:trHeight w:val="365"/>
        </w:trPr>
        <w:tc>
          <w:tcPr>
            <w:tcW w:w="1339" w:type="dxa"/>
            <w:hideMark/>
          </w:tcPr>
          <w:p w14:paraId="41863F02"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14-Nov</w:t>
            </w:r>
          </w:p>
        </w:tc>
        <w:tc>
          <w:tcPr>
            <w:tcW w:w="1339" w:type="dxa"/>
            <w:hideMark/>
          </w:tcPr>
          <w:p w14:paraId="562C1A46"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74F8D481"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SVL</w:t>
            </w:r>
          </w:p>
        </w:tc>
        <w:tc>
          <w:tcPr>
            <w:tcW w:w="1061" w:type="dxa"/>
            <w:hideMark/>
          </w:tcPr>
          <w:p w14:paraId="08FD5A58"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7A7F90A5"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r w:rsidR="001960FF" w:rsidRPr="009C3324" w14:paraId="0D66E87F" w14:textId="77777777" w:rsidTr="00EE731E">
        <w:trPr>
          <w:trHeight w:val="365"/>
        </w:trPr>
        <w:tc>
          <w:tcPr>
            <w:tcW w:w="1339" w:type="dxa"/>
            <w:hideMark/>
          </w:tcPr>
          <w:p w14:paraId="5DC99487"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19-Dec</w:t>
            </w:r>
          </w:p>
        </w:tc>
        <w:tc>
          <w:tcPr>
            <w:tcW w:w="1339" w:type="dxa"/>
            <w:hideMark/>
          </w:tcPr>
          <w:p w14:paraId="1953E998"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Thursday</w:t>
            </w:r>
          </w:p>
        </w:tc>
        <w:tc>
          <w:tcPr>
            <w:tcW w:w="1332" w:type="dxa"/>
            <w:hideMark/>
          </w:tcPr>
          <w:p w14:paraId="43352AE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HVL</w:t>
            </w:r>
          </w:p>
        </w:tc>
        <w:tc>
          <w:tcPr>
            <w:tcW w:w="1061" w:type="dxa"/>
            <w:hideMark/>
          </w:tcPr>
          <w:p w14:paraId="69BCEDEF"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6:30 PM</w:t>
            </w:r>
          </w:p>
        </w:tc>
        <w:tc>
          <w:tcPr>
            <w:tcW w:w="1023" w:type="dxa"/>
            <w:hideMark/>
          </w:tcPr>
          <w:p w14:paraId="1000E53C" w14:textId="77777777" w:rsidR="001960FF" w:rsidRPr="009C3324" w:rsidRDefault="001960FF" w:rsidP="00EE731E">
            <w:pPr>
              <w:autoSpaceDE w:val="0"/>
              <w:autoSpaceDN w:val="0"/>
              <w:adjustRightInd w:val="0"/>
              <w:spacing w:after="0" w:line="240" w:lineRule="auto"/>
              <w:rPr>
                <w:rFonts w:asciiTheme="majorHAnsi" w:hAnsiTheme="majorHAnsi" w:cstheme="majorHAnsi"/>
                <w:b/>
                <w:color w:val="000000"/>
                <w:sz w:val="16"/>
                <w:szCs w:val="16"/>
              </w:rPr>
            </w:pPr>
            <w:r w:rsidRPr="009C3324">
              <w:rPr>
                <w:rFonts w:asciiTheme="majorHAnsi" w:hAnsiTheme="majorHAnsi" w:cstheme="majorHAnsi"/>
                <w:b/>
                <w:color w:val="000000"/>
                <w:sz w:val="16"/>
                <w:szCs w:val="16"/>
              </w:rPr>
              <w:t>Regular</w:t>
            </w:r>
          </w:p>
        </w:tc>
      </w:tr>
    </w:tbl>
    <w:p w14:paraId="3FF1FE5E" w14:textId="77777777" w:rsidR="001960FF" w:rsidRPr="009C3324" w:rsidRDefault="001960FF" w:rsidP="001960FF">
      <w:pPr>
        <w:pStyle w:val="Heading2"/>
        <w:ind w:left="720"/>
        <w:rPr>
          <w:rFonts w:asciiTheme="majorHAnsi" w:eastAsiaTheme="minorEastAsia" w:hAnsiTheme="majorHAnsi" w:cstheme="majorHAnsi"/>
          <w:b w:val="0"/>
          <w:sz w:val="16"/>
          <w:szCs w:val="16"/>
        </w:rPr>
      </w:pPr>
    </w:p>
    <w:p w14:paraId="1F3A0166" w14:textId="35EE7C08" w:rsidR="00673841" w:rsidRPr="009C3324" w:rsidRDefault="00673841" w:rsidP="00673841">
      <w:pPr>
        <w:pStyle w:val="Heading2"/>
        <w:rPr>
          <w:rFonts w:asciiTheme="majorHAnsi" w:eastAsiaTheme="minorEastAsia" w:hAnsiTheme="majorHAnsi" w:cstheme="majorHAnsi"/>
          <w:b w:val="0"/>
          <w:sz w:val="16"/>
          <w:szCs w:val="16"/>
        </w:rPr>
      </w:pPr>
    </w:p>
    <w:p w14:paraId="0F545D0E" w14:textId="77777777" w:rsidR="00673841" w:rsidRPr="009C3324" w:rsidRDefault="00673841" w:rsidP="0067384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New Business:</w:t>
      </w:r>
    </w:p>
    <w:p w14:paraId="3282A200" w14:textId="241D99E6" w:rsidR="00673841" w:rsidRPr="009C3324" w:rsidRDefault="00673841" w:rsidP="00673841">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sz w:val="16"/>
          <w:szCs w:val="16"/>
        </w:rPr>
        <w:t>Motion:</w:t>
      </w:r>
      <w:r w:rsidRPr="009C3324">
        <w:rPr>
          <w:rFonts w:asciiTheme="majorHAnsi" w:eastAsiaTheme="minorEastAsia" w:hAnsiTheme="majorHAnsi" w:cstheme="majorHAnsi"/>
          <w:b w:val="0"/>
          <w:sz w:val="16"/>
          <w:szCs w:val="16"/>
        </w:rPr>
        <w:t xml:space="preserve"> Approve no meeting in December</w:t>
      </w:r>
      <w:r w:rsidR="00425E81" w:rsidRPr="009C3324">
        <w:rPr>
          <w:rFonts w:asciiTheme="majorHAnsi" w:eastAsiaTheme="minorEastAsia" w:hAnsiTheme="majorHAnsi" w:cstheme="majorHAnsi"/>
          <w:b w:val="0"/>
          <w:sz w:val="16"/>
          <w:szCs w:val="16"/>
        </w:rPr>
        <w:t xml:space="preserve"> moved by Jackson, seconded by Laporte and passed.</w:t>
      </w:r>
    </w:p>
    <w:p w14:paraId="588DB184" w14:textId="69129D5D" w:rsidR="00673841" w:rsidRPr="009C3324" w:rsidRDefault="00673841" w:rsidP="00673841">
      <w:pPr>
        <w:pStyle w:val="Heading2"/>
        <w:ind w:left="720"/>
        <w:rPr>
          <w:rFonts w:asciiTheme="majorHAnsi" w:hAnsiTheme="majorHAnsi" w:cstheme="majorHAnsi"/>
          <w:b w:val="0"/>
          <w:sz w:val="16"/>
          <w:szCs w:val="16"/>
        </w:rPr>
      </w:pPr>
      <w:r w:rsidRPr="009C3324">
        <w:rPr>
          <w:rFonts w:asciiTheme="majorHAnsi" w:eastAsiaTheme="minorEastAsia" w:hAnsiTheme="majorHAnsi" w:cstheme="majorHAnsi"/>
          <w:sz w:val="16"/>
          <w:szCs w:val="16"/>
        </w:rPr>
        <w:t>Motion:</w:t>
      </w:r>
      <w:r w:rsidRPr="009C3324">
        <w:rPr>
          <w:rFonts w:asciiTheme="majorHAnsi" w:eastAsiaTheme="minorEastAsia" w:hAnsiTheme="majorHAnsi" w:cstheme="majorHAnsi"/>
          <w:b w:val="0"/>
          <w:sz w:val="16"/>
          <w:szCs w:val="16"/>
        </w:rPr>
        <w:t xml:space="preserve">  Approve call for Board nominations</w:t>
      </w:r>
      <w:r w:rsidR="00425E81" w:rsidRPr="009C3324">
        <w:rPr>
          <w:rFonts w:asciiTheme="majorHAnsi" w:eastAsiaTheme="minorEastAsia" w:hAnsiTheme="majorHAnsi" w:cstheme="majorHAnsi"/>
          <w:b w:val="0"/>
          <w:sz w:val="16"/>
          <w:szCs w:val="16"/>
        </w:rPr>
        <w:t xml:space="preserve"> moved by LaPorte, seconded by St Clair Hays and passed.</w:t>
      </w:r>
      <w:r w:rsidRPr="009C3324">
        <w:rPr>
          <w:rFonts w:asciiTheme="majorHAnsi" w:eastAsiaTheme="minorEastAsia" w:hAnsiTheme="majorHAnsi" w:cstheme="majorHAnsi"/>
          <w:b w:val="0"/>
          <w:sz w:val="16"/>
          <w:szCs w:val="16"/>
        </w:rPr>
        <w:tab/>
      </w:r>
      <w:r w:rsidRPr="009C3324">
        <w:rPr>
          <w:rFonts w:asciiTheme="majorHAnsi" w:eastAsiaTheme="minorEastAsia" w:hAnsiTheme="majorHAnsi" w:cstheme="majorHAnsi"/>
          <w:b w:val="0"/>
          <w:sz w:val="16"/>
          <w:szCs w:val="16"/>
        </w:rPr>
        <w:tab/>
      </w:r>
      <w:r w:rsidRPr="009C3324">
        <w:rPr>
          <w:rFonts w:asciiTheme="majorHAnsi" w:eastAsiaTheme="minorEastAsia" w:hAnsiTheme="majorHAnsi" w:cstheme="majorHAnsi"/>
          <w:b w:val="0"/>
          <w:sz w:val="16"/>
          <w:szCs w:val="16"/>
        </w:rPr>
        <w:tab/>
      </w:r>
      <w:r w:rsidRPr="009C3324">
        <w:rPr>
          <w:rFonts w:asciiTheme="majorHAnsi" w:hAnsiTheme="majorHAnsi" w:cstheme="majorHAnsi"/>
          <w:b w:val="0"/>
          <w:sz w:val="16"/>
          <w:szCs w:val="16"/>
        </w:rPr>
        <w:t xml:space="preserve"> </w:t>
      </w:r>
    </w:p>
    <w:p w14:paraId="608D8939" w14:textId="21B2975E" w:rsidR="00425E81" w:rsidRPr="009C3324" w:rsidRDefault="00673841" w:rsidP="00425E81">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sz w:val="16"/>
          <w:szCs w:val="16"/>
        </w:rPr>
        <w:t>Motion:</w:t>
      </w:r>
      <w:r w:rsidRPr="009C3324">
        <w:rPr>
          <w:rFonts w:asciiTheme="majorHAnsi" w:eastAsiaTheme="minorEastAsia" w:hAnsiTheme="majorHAnsi" w:cstheme="majorHAnsi"/>
          <w:b w:val="0"/>
          <w:sz w:val="16"/>
          <w:szCs w:val="16"/>
        </w:rPr>
        <w:t xml:space="preserve"> Approve ARCH Committee Selection Process</w:t>
      </w:r>
      <w:r w:rsidR="00425E81" w:rsidRPr="009C3324">
        <w:rPr>
          <w:rFonts w:asciiTheme="majorHAnsi" w:eastAsiaTheme="minorEastAsia" w:hAnsiTheme="majorHAnsi" w:cstheme="majorHAnsi"/>
          <w:b w:val="0"/>
          <w:sz w:val="16"/>
          <w:szCs w:val="16"/>
        </w:rPr>
        <w:t xml:space="preserve"> moved by LaPorte, seconded by StClair Hays.  RCM will send request for letters of interest, a review committee will be appointed, review committee will consider and report candidate’s strengths and weaknesses, Board will appoint members.</w:t>
      </w:r>
    </w:p>
    <w:p w14:paraId="72BD1ABC" w14:textId="201576C1" w:rsidR="00EF29C8" w:rsidRPr="009C3324" w:rsidRDefault="00EF29C8" w:rsidP="00EF29C8">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sz w:val="16"/>
          <w:szCs w:val="16"/>
        </w:rPr>
        <w:t>First Reading:</w:t>
      </w:r>
      <w:r w:rsidRPr="009C3324">
        <w:rPr>
          <w:rFonts w:asciiTheme="majorHAnsi" w:eastAsiaTheme="minorEastAsia" w:hAnsiTheme="majorHAnsi" w:cstheme="majorHAnsi"/>
          <w:b w:val="0"/>
          <w:sz w:val="16"/>
          <w:szCs w:val="16"/>
        </w:rPr>
        <w:t xml:space="preserve">  Sandy Sands proposal</w:t>
      </w:r>
      <w:r w:rsidR="00425E81" w:rsidRPr="009C3324">
        <w:rPr>
          <w:rFonts w:asciiTheme="majorHAnsi" w:eastAsiaTheme="minorEastAsia" w:hAnsiTheme="majorHAnsi" w:cstheme="majorHAnsi"/>
          <w:b w:val="0"/>
          <w:sz w:val="16"/>
          <w:szCs w:val="16"/>
        </w:rPr>
        <w:t xml:space="preserve"> deferred to future meeting.</w:t>
      </w:r>
    </w:p>
    <w:p w14:paraId="59240EF0" w14:textId="221A7630" w:rsidR="007C0A1D" w:rsidRPr="009C3324" w:rsidRDefault="007C0A1D" w:rsidP="00EF29C8">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sz w:val="16"/>
          <w:szCs w:val="16"/>
        </w:rPr>
        <w:t>Discussion:</w:t>
      </w:r>
      <w:r w:rsidRPr="009C3324">
        <w:rPr>
          <w:rFonts w:asciiTheme="majorHAnsi" w:eastAsiaTheme="minorEastAsia" w:hAnsiTheme="majorHAnsi" w:cstheme="majorHAnsi"/>
          <w:b w:val="0"/>
          <w:sz w:val="16"/>
          <w:szCs w:val="16"/>
        </w:rPr>
        <w:t xml:space="preserve"> Balancing the Budget</w:t>
      </w:r>
      <w:r w:rsidR="00425E81" w:rsidRPr="009C3324">
        <w:rPr>
          <w:rFonts w:asciiTheme="majorHAnsi" w:eastAsiaTheme="minorEastAsia" w:hAnsiTheme="majorHAnsi" w:cstheme="majorHAnsi"/>
          <w:b w:val="0"/>
          <w:sz w:val="16"/>
          <w:szCs w:val="16"/>
        </w:rPr>
        <w:t>.  Morrell asked Board to consider a future special assessment to eliminate need for bank provided line-of-credit and to pay off existing loans for capital improvements.</w:t>
      </w:r>
    </w:p>
    <w:p w14:paraId="23F821C5" w14:textId="5E561363" w:rsidR="00425E81" w:rsidRPr="009C3324" w:rsidRDefault="00673841" w:rsidP="007C0A1D">
      <w:pPr>
        <w:pStyle w:val="Heading2"/>
        <w:ind w:left="720"/>
        <w:rPr>
          <w:rFonts w:asciiTheme="majorHAnsi" w:eastAsiaTheme="minorEastAsia" w:hAnsiTheme="majorHAnsi" w:cstheme="majorHAnsi"/>
          <w:b w:val="0"/>
          <w:sz w:val="16"/>
          <w:szCs w:val="16"/>
        </w:rPr>
      </w:pPr>
      <w:r w:rsidRPr="009C3324">
        <w:rPr>
          <w:rFonts w:asciiTheme="majorHAnsi" w:eastAsiaTheme="minorEastAsia" w:hAnsiTheme="majorHAnsi" w:cstheme="majorHAnsi"/>
          <w:sz w:val="16"/>
          <w:szCs w:val="16"/>
        </w:rPr>
        <w:t>Third Reading:</w:t>
      </w:r>
      <w:r w:rsidR="00425E81" w:rsidRPr="009C3324">
        <w:rPr>
          <w:rFonts w:asciiTheme="majorHAnsi" w:eastAsiaTheme="minorEastAsia" w:hAnsiTheme="majorHAnsi" w:cstheme="majorHAnsi"/>
          <w:b w:val="0"/>
          <w:sz w:val="16"/>
          <w:szCs w:val="16"/>
        </w:rPr>
        <w:t xml:space="preserve"> </w:t>
      </w:r>
      <w:r w:rsidRPr="009C3324">
        <w:rPr>
          <w:rFonts w:asciiTheme="majorHAnsi" w:eastAsiaTheme="minorEastAsia" w:hAnsiTheme="majorHAnsi" w:cstheme="majorHAnsi"/>
          <w:b w:val="0"/>
          <w:sz w:val="16"/>
          <w:szCs w:val="16"/>
        </w:rPr>
        <w:t>Consider 2019 Fines and Fees</w:t>
      </w:r>
      <w:r w:rsidR="00EF29C8" w:rsidRPr="009C3324">
        <w:rPr>
          <w:rFonts w:asciiTheme="majorHAnsi" w:eastAsiaTheme="minorEastAsia" w:hAnsiTheme="majorHAnsi" w:cstheme="majorHAnsi"/>
          <w:b w:val="0"/>
          <w:sz w:val="16"/>
          <w:szCs w:val="16"/>
        </w:rPr>
        <w:t xml:space="preserve"> Schedule</w:t>
      </w:r>
      <w:r w:rsidR="00425E81" w:rsidRPr="009C3324">
        <w:rPr>
          <w:rFonts w:asciiTheme="majorHAnsi" w:eastAsiaTheme="minorEastAsia" w:hAnsiTheme="majorHAnsi" w:cstheme="majorHAnsi"/>
          <w:b w:val="0"/>
          <w:sz w:val="16"/>
          <w:szCs w:val="16"/>
        </w:rPr>
        <w:t xml:space="preserve"> as revised and stated below.  There were a few clarification questions but no calls for revision.</w:t>
      </w:r>
    </w:p>
    <w:p w14:paraId="4B35122B" w14:textId="77777777" w:rsidR="00425E81" w:rsidRPr="009C3324" w:rsidRDefault="00425E81" w:rsidP="00425E81">
      <w:pPr>
        <w:jc w:val="center"/>
        <w:rPr>
          <w:rFonts w:asciiTheme="majorHAnsi" w:hAnsiTheme="majorHAnsi" w:cstheme="majorHAnsi"/>
          <w:b/>
          <w:sz w:val="16"/>
          <w:szCs w:val="16"/>
        </w:rPr>
      </w:pPr>
      <w:r w:rsidRPr="009C3324">
        <w:rPr>
          <w:rFonts w:asciiTheme="majorHAnsi" w:hAnsiTheme="majorHAnsi" w:cstheme="majorHAnsi"/>
          <w:b/>
          <w:sz w:val="16"/>
          <w:szCs w:val="16"/>
        </w:rPr>
        <w:t>Fines for SVL Violations of Restrictions, Covenants, Reservations, or other Rules Properly Promulgated and Published.</w:t>
      </w:r>
    </w:p>
    <w:p w14:paraId="4E06D4B6"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b/>
          <w:sz w:val="16"/>
          <w:szCs w:val="16"/>
        </w:rPr>
        <w:t>PREAMBLE:</w:t>
      </w:r>
      <w:r w:rsidRPr="009C3324">
        <w:rPr>
          <w:rFonts w:asciiTheme="majorHAnsi" w:hAnsiTheme="majorHAnsi" w:cstheme="majorHAnsi"/>
          <w:sz w:val="16"/>
          <w:szCs w:val="16"/>
        </w:rPr>
        <w:t xml:space="preserve"> Article III, Section 1. n. of the Sugar Valley Lakes Homes ASSC. INC, states that the Association may prosecute by law or in equity (other remedies; often monetary) to prevent or address a violation or to account for damages.</w:t>
      </w:r>
    </w:p>
    <w:p w14:paraId="771B22D4" w14:textId="77777777" w:rsidR="00425E81" w:rsidRPr="009C3324" w:rsidRDefault="00425E81" w:rsidP="00425E81">
      <w:pPr>
        <w:rPr>
          <w:rFonts w:asciiTheme="majorHAnsi" w:hAnsiTheme="majorHAnsi" w:cstheme="majorHAnsi"/>
          <w:b/>
          <w:sz w:val="16"/>
          <w:szCs w:val="16"/>
        </w:rPr>
      </w:pPr>
      <w:r w:rsidRPr="009C3324">
        <w:rPr>
          <w:rFonts w:asciiTheme="majorHAnsi" w:hAnsiTheme="majorHAnsi" w:cstheme="majorHAnsi"/>
          <w:b/>
          <w:sz w:val="16"/>
          <w:szCs w:val="16"/>
        </w:rPr>
        <w:t>VIOLATIONS:  May be reported by members, guests or staff.  Staff will address a properly filed report of violations of SVL Restrictions, Covenants and Reservations, or other rules properly promulgated and published by SVL.</w:t>
      </w:r>
    </w:p>
    <w:p w14:paraId="6714219D"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b/>
          <w:sz w:val="16"/>
          <w:szCs w:val="16"/>
        </w:rPr>
        <w:t>Step # 1:</w:t>
      </w:r>
      <w:r w:rsidRPr="009C3324">
        <w:rPr>
          <w:rFonts w:asciiTheme="majorHAnsi" w:hAnsiTheme="majorHAnsi" w:cstheme="majorHAnsi"/>
          <w:sz w:val="16"/>
          <w:szCs w:val="16"/>
        </w:rPr>
        <w:t xml:space="preserve">  Notify member by letter or other effective communication medium of an alleged violation and a request to address the violation and come into compliance.  To insure due process, if a member disagrees with the violation charge he or she may request an impartial hearing of his or her member peers.  Hearing requests must be made in writing within 14 days of the date of the first letter or communication. Decisions of the hearing board are the final determination by SVL.</w:t>
      </w:r>
    </w:p>
    <w:p w14:paraId="0A5A74F5"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b/>
          <w:sz w:val="16"/>
          <w:szCs w:val="16"/>
        </w:rPr>
        <w:t>Step #2:</w:t>
      </w:r>
      <w:r w:rsidRPr="009C3324">
        <w:rPr>
          <w:rFonts w:asciiTheme="majorHAnsi" w:hAnsiTheme="majorHAnsi" w:cstheme="majorHAnsi"/>
          <w:sz w:val="16"/>
          <w:szCs w:val="16"/>
        </w:rPr>
        <w:t xml:space="preserve">  If after 14 days the validity of the ‘Step #1’ violation charge has not been challenged or it has not been fixed by the member, a second notification is sent regarding the violation and the request for redress within the next 14 days.</w:t>
      </w:r>
    </w:p>
    <w:p w14:paraId="4B458437"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b/>
          <w:sz w:val="16"/>
          <w:szCs w:val="16"/>
        </w:rPr>
        <w:t>Step #3:</w:t>
      </w:r>
      <w:r w:rsidRPr="009C3324">
        <w:rPr>
          <w:rFonts w:asciiTheme="majorHAnsi" w:hAnsiTheme="majorHAnsi" w:cstheme="majorHAnsi"/>
          <w:sz w:val="16"/>
          <w:szCs w:val="16"/>
        </w:rPr>
        <w:t xml:space="preserve">  If after ‘Step #2’ process deadline has </w:t>
      </w:r>
      <w:proofErr w:type="gramStart"/>
      <w:r w:rsidRPr="009C3324">
        <w:rPr>
          <w:rFonts w:asciiTheme="majorHAnsi" w:hAnsiTheme="majorHAnsi" w:cstheme="majorHAnsi"/>
          <w:sz w:val="16"/>
          <w:szCs w:val="16"/>
        </w:rPr>
        <w:t>passed</w:t>
      </w:r>
      <w:proofErr w:type="gramEnd"/>
      <w:r w:rsidRPr="009C3324">
        <w:rPr>
          <w:rFonts w:asciiTheme="majorHAnsi" w:hAnsiTheme="majorHAnsi" w:cstheme="majorHAnsi"/>
          <w:sz w:val="16"/>
          <w:szCs w:val="16"/>
        </w:rPr>
        <w:t xml:space="preserve"> and the member still is not in compliance, a communication is sent and SVL may levy a fine or other action against the member.  The fine will be immediately posted to the member’s annual assessment.  The fine will be due and payable within thirty days after it has been posted.  If the violation is not resolved and the fine not paid the member will be considered a repeat offender. Each ensuing incremental month shall constitute a repeat offence if the violation is not resolved.</w:t>
      </w:r>
    </w:p>
    <w:p w14:paraId="44EE0813"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sz w:val="16"/>
          <w:szCs w:val="16"/>
        </w:rPr>
        <w:t xml:space="preserve">If the </w:t>
      </w:r>
      <w:r w:rsidRPr="009C3324">
        <w:rPr>
          <w:rFonts w:asciiTheme="majorHAnsi" w:hAnsiTheme="majorHAnsi" w:cstheme="majorHAnsi"/>
          <w:sz w:val="16"/>
          <w:szCs w:val="16"/>
          <w:lang w:val="en"/>
        </w:rPr>
        <w:t xml:space="preserve">adjudicated </w:t>
      </w:r>
      <w:r w:rsidRPr="009C3324">
        <w:rPr>
          <w:rFonts w:asciiTheme="majorHAnsi" w:hAnsiTheme="majorHAnsi" w:cstheme="majorHAnsi"/>
          <w:sz w:val="16"/>
          <w:szCs w:val="16"/>
        </w:rPr>
        <w:t>situation also violates county code or state statutes appropriate enforcement officers are contacted, reports made and then they will be asked to help intervene and bring the member into compliance.</w:t>
      </w:r>
    </w:p>
    <w:p w14:paraId="7AB88F6D" w14:textId="77777777" w:rsidR="00425E81" w:rsidRPr="009C3324" w:rsidRDefault="00425E81" w:rsidP="00425E81">
      <w:pPr>
        <w:rPr>
          <w:rFonts w:asciiTheme="majorHAnsi" w:hAnsiTheme="majorHAnsi" w:cstheme="majorHAnsi"/>
          <w:b/>
          <w:sz w:val="16"/>
          <w:szCs w:val="16"/>
        </w:rPr>
      </w:pPr>
      <w:r w:rsidRPr="009C3324">
        <w:rPr>
          <w:rFonts w:asciiTheme="majorHAnsi" w:hAnsiTheme="majorHAnsi" w:cstheme="majorHAnsi"/>
          <w:b/>
          <w:sz w:val="16"/>
          <w:szCs w:val="16"/>
        </w:rPr>
        <w:t>REPEAT OFFENDERS – those whom do not come into compliance.  Repeats are in 30-day increments.</w:t>
      </w:r>
    </w:p>
    <w:p w14:paraId="1563303A" w14:textId="77777777" w:rsidR="00425E81" w:rsidRPr="009C3324" w:rsidRDefault="00425E81" w:rsidP="00425E81">
      <w:pPr>
        <w:rPr>
          <w:rFonts w:asciiTheme="majorHAnsi" w:hAnsiTheme="majorHAnsi" w:cstheme="majorHAnsi"/>
          <w:sz w:val="16"/>
          <w:szCs w:val="16"/>
        </w:rPr>
      </w:pPr>
      <w:r w:rsidRPr="009C3324">
        <w:rPr>
          <w:rFonts w:asciiTheme="majorHAnsi" w:hAnsiTheme="majorHAnsi" w:cstheme="majorHAnsi"/>
          <w:sz w:val="16"/>
          <w:szCs w:val="16"/>
        </w:rPr>
        <w:t>$00</w:t>
      </w:r>
      <w:r w:rsidRPr="009C3324">
        <w:rPr>
          <w:rFonts w:asciiTheme="majorHAnsi" w:hAnsiTheme="majorHAnsi" w:cstheme="majorHAnsi"/>
          <w:sz w:val="16"/>
          <w:szCs w:val="16"/>
        </w:rPr>
        <w:tab/>
      </w:r>
      <w:r w:rsidRPr="009C3324">
        <w:rPr>
          <w:rFonts w:asciiTheme="majorHAnsi" w:hAnsiTheme="majorHAnsi" w:cstheme="majorHAnsi"/>
          <w:sz w:val="16"/>
          <w:szCs w:val="16"/>
        </w:rPr>
        <w:tab/>
      </w:r>
      <w:r w:rsidRPr="009C3324">
        <w:rPr>
          <w:rFonts w:asciiTheme="majorHAnsi" w:hAnsiTheme="majorHAnsi" w:cstheme="majorHAnsi"/>
          <w:sz w:val="16"/>
          <w:szCs w:val="16"/>
        </w:rPr>
        <w:tab/>
        <w:t>First and second notification of offense and owner compliance within 30 days.</w:t>
      </w:r>
    </w:p>
    <w:p w14:paraId="193DDCA4"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$100</w:t>
      </w:r>
      <w:r w:rsidRPr="009C3324">
        <w:rPr>
          <w:rFonts w:asciiTheme="majorHAnsi" w:hAnsiTheme="majorHAnsi" w:cstheme="majorHAnsi"/>
          <w:sz w:val="16"/>
          <w:szCs w:val="16"/>
        </w:rPr>
        <w:tab/>
        <w:t>Subsequent and repeat offense - 3</w:t>
      </w:r>
      <w:r w:rsidRPr="009C3324">
        <w:rPr>
          <w:rFonts w:asciiTheme="majorHAnsi" w:hAnsiTheme="majorHAnsi" w:cstheme="majorHAnsi"/>
          <w:sz w:val="16"/>
          <w:szCs w:val="16"/>
          <w:vertAlign w:val="superscript"/>
        </w:rPr>
        <w:t>rd</w:t>
      </w:r>
      <w:r w:rsidRPr="009C3324">
        <w:rPr>
          <w:rFonts w:asciiTheme="majorHAnsi" w:hAnsiTheme="majorHAnsi" w:cstheme="majorHAnsi"/>
          <w:sz w:val="16"/>
          <w:szCs w:val="16"/>
        </w:rPr>
        <w:t xml:space="preserve"> time.</w:t>
      </w:r>
    </w:p>
    <w:p w14:paraId="75464290"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$250</w:t>
      </w:r>
      <w:r w:rsidRPr="009C3324">
        <w:rPr>
          <w:rFonts w:asciiTheme="majorHAnsi" w:hAnsiTheme="majorHAnsi" w:cstheme="majorHAnsi"/>
          <w:sz w:val="16"/>
          <w:szCs w:val="16"/>
        </w:rPr>
        <w:tab/>
        <w:t>Subsequent and repeat offense - 4</w:t>
      </w:r>
      <w:r w:rsidRPr="009C3324">
        <w:rPr>
          <w:rFonts w:asciiTheme="majorHAnsi" w:hAnsiTheme="majorHAnsi" w:cstheme="majorHAnsi"/>
          <w:sz w:val="16"/>
          <w:szCs w:val="16"/>
          <w:vertAlign w:val="superscript"/>
        </w:rPr>
        <w:t>th</w:t>
      </w:r>
      <w:r w:rsidRPr="009C3324">
        <w:rPr>
          <w:rFonts w:asciiTheme="majorHAnsi" w:hAnsiTheme="majorHAnsi" w:cstheme="majorHAnsi"/>
          <w:sz w:val="16"/>
          <w:szCs w:val="16"/>
        </w:rPr>
        <w:t xml:space="preserve"> time.</w:t>
      </w:r>
    </w:p>
    <w:p w14:paraId="237476FD"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$500</w:t>
      </w:r>
      <w:r w:rsidRPr="009C3324">
        <w:rPr>
          <w:rFonts w:asciiTheme="majorHAnsi" w:hAnsiTheme="majorHAnsi" w:cstheme="majorHAnsi"/>
          <w:sz w:val="16"/>
          <w:szCs w:val="16"/>
        </w:rPr>
        <w:tab/>
        <w:t>Subsequent and repeat offense - 5</w:t>
      </w:r>
      <w:r w:rsidRPr="009C3324">
        <w:rPr>
          <w:rFonts w:asciiTheme="majorHAnsi" w:hAnsiTheme="majorHAnsi" w:cstheme="majorHAnsi"/>
          <w:sz w:val="16"/>
          <w:szCs w:val="16"/>
          <w:vertAlign w:val="superscript"/>
        </w:rPr>
        <w:t>th</w:t>
      </w:r>
      <w:r w:rsidRPr="009C3324">
        <w:rPr>
          <w:rFonts w:asciiTheme="majorHAnsi" w:hAnsiTheme="majorHAnsi" w:cstheme="majorHAnsi"/>
          <w:sz w:val="16"/>
          <w:szCs w:val="16"/>
        </w:rPr>
        <w:t xml:space="preserve"> or more times. Additionally, SVL may file a civil suit to enforce compliance.</w:t>
      </w:r>
    </w:p>
    <w:p w14:paraId="4605984F" w14:textId="77777777" w:rsidR="00425E81" w:rsidRPr="009C3324" w:rsidRDefault="00425E81" w:rsidP="00425E81">
      <w:pPr>
        <w:rPr>
          <w:rFonts w:asciiTheme="majorHAnsi" w:hAnsiTheme="majorHAnsi" w:cstheme="majorHAnsi"/>
          <w:b/>
          <w:sz w:val="16"/>
          <w:szCs w:val="16"/>
        </w:rPr>
      </w:pPr>
      <w:r w:rsidRPr="009C3324">
        <w:rPr>
          <w:rFonts w:asciiTheme="majorHAnsi" w:hAnsiTheme="majorHAnsi" w:cstheme="majorHAnsi"/>
          <w:b/>
          <w:sz w:val="16"/>
          <w:szCs w:val="16"/>
        </w:rPr>
        <w:t>Fines for operator violations occurring on Association roads, side roads, lakes, common property and other areas where vehicles or vessels may traverse, be parked or stored.</w:t>
      </w:r>
    </w:p>
    <w:p w14:paraId="5FB0E4B7"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$100</w:t>
      </w:r>
      <w:r w:rsidRPr="009C3324">
        <w:rPr>
          <w:rFonts w:asciiTheme="majorHAnsi" w:hAnsiTheme="majorHAnsi" w:cstheme="majorHAnsi"/>
          <w:sz w:val="16"/>
          <w:szCs w:val="16"/>
        </w:rPr>
        <w:tab/>
        <w:t>First offense.</w:t>
      </w:r>
    </w:p>
    <w:p w14:paraId="20432E67"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$200</w:t>
      </w:r>
      <w:r w:rsidRPr="009C3324">
        <w:rPr>
          <w:rFonts w:asciiTheme="majorHAnsi" w:hAnsiTheme="majorHAnsi" w:cstheme="majorHAnsi"/>
          <w:sz w:val="16"/>
          <w:szCs w:val="16"/>
        </w:rPr>
        <w:tab/>
        <w:t>Second offense in a 365-day period.</w:t>
      </w:r>
      <w:bookmarkStart w:id="1" w:name="_GoBack"/>
      <w:bookmarkEnd w:id="1"/>
    </w:p>
    <w:p w14:paraId="4C57EACD"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$300</w:t>
      </w:r>
      <w:r w:rsidRPr="009C3324">
        <w:rPr>
          <w:rFonts w:asciiTheme="majorHAnsi" w:hAnsiTheme="majorHAnsi" w:cstheme="majorHAnsi"/>
          <w:sz w:val="16"/>
          <w:szCs w:val="16"/>
        </w:rPr>
        <w:tab/>
        <w:t>Third offense in a 365-day period.</w:t>
      </w:r>
    </w:p>
    <w:p w14:paraId="63D79BF4" w14:textId="77777777" w:rsidR="00425E8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 xml:space="preserve">$400 </w:t>
      </w:r>
      <w:r w:rsidRPr="009C3324">
        <w:rPr>
          <w:rFonts w:asciiTheme="majorHAnsi" w:hAnsiTheme="majorHAnsi" w:cstheme="majorHAnsi"/>
          <w:sz w:val="16"/>
          <w:szCs w:val="16"/>
        </w:rPr>
        <w:tab/>
        <w:t>Forth or more offenses in a 365-day period - privileges are indefinitely suspended.</w:t>
      </w:r>
    </w:p>
    <w:p w14:paraId="00BEA913" w14:textId="27388D84" w:rsidR="00673841" w:rsidRPr="009C3324" w:rsidRDefault="00425E81" w:rsidP="00425E81">
      <w:pPr>
        <w:ind w:left="2160" w:hanging="2160"/>
        <w:rPr>
          <w:rFonts w:asciiTheme="majorHAnsi" w:hAnsiTheme="majorHAnsi" w:cstheme="majorHAnsi"/>
          <w:sz w:val="16"/>
          <w:szCs w:val="16"/>
        </w:rPr>
      </w:pPr>
      <w:r w:rsidRPr="009C3324">
        <w:rPr>
          <w:rFonts w:asciiTheme="majorHAnsi" w:hAnsiTheme="majorHAnsi" w:cstheme="majorHAnsi"/>
          <w:sz w:val="16"/>
          <w:szCs w:val="16"/>
        </w:rPr>
        <w:t>$1000</w:t>
      </w:r>
      <w:r w:rsidRPr="009C3324">
        <w:rPr>
          <w:rFonts w:asciiTheme="majorHAnsi" w:hAnsiTheme="majorHAnsi" w:cstheme="majorHAnsi"/>
          <w:sz w:val="16"/>
          <w:szCs w:val="16"/>
        </w:rPr>
        <w:tab/>
        <w:t>Driving on Association roads or properties while suspended by the Association.</w:t>
      </w:r>
    </w:p>
    <w:p w14:paraId="775D4872" w14:textId="0D14E0B0" w:rsidR="00673841" w:rsidRPr="009C3324" w:rsidRDefault="00673841" w:rsidP="00C805CF">
      <w:pPr>
        <w:pStyle w:val="ListParagraph"/>
        <w:numPr>
          <w:ilvl w:val="0"/>
          <w:numId w:val="1"/>
        </w:numPr>
        <w:rPr>
          <w:rFonts w:asciiTheme="majorHAnsi" w:eastAsiaTheme="minorEastAsia" w:hAnsiTheme="majorHAnsi" w:cstheme="majorHAnsi"/>
          <w:sz w:val="16"/>
          <w:szCs w:val="16"/>
        </w:rPr>
      </w:pPr>
      <w:r w:rsidRPr="009C3324">
        <w:rPr>
          <w:rFonts w:asciiTheme="majorHAnsi" w:hAnsiTheme="majorHAnsi" w:cstheme="majorHAnsi"/>
          <w:sz w:val="16"/>
          <w:szCs w:val="16"/>
        </w:rPr>
        <w:t>Open Forum</w:t>
      </w:r>
      <w:r w:rsidR="00425E81" w:rsidRPr="009C3324">
        <w:rPr>
          <w:rFonts w:asciiTheme="majorHAnsi" w:hAnsiTheme="majorHAnsi" w:cstheme="majorHAnsi"/>
          <w:sz w:val="16"/>
          <w:szCs w:val="16"/>
        </w:rPr>
        <w:t xml:space="preserve"> – Spent several minutes listening to member concerns and </w:t>
      </w:r>
      <w:r w:rsidR="006D5328" w:rsidRPr="009C3324">
        <w:rPr>
          <w:rFonts w:asciiTheme="majorHAnsi" w:hAnsiTheme="majorHAnsi" w:cstheme="majorHAnsi"/>
          <w:sz w:val="16"/>
          <w:szCs w:val="16"/>
        </w:rPr>
        <w:t>responding to questions mainly about the revised fee proposal and other issues about fund raising and aqua vegetation among other issues.</w:t>
      </w:r>
    </w:p>
    <w:p w14:paraId="50B13F9A" w14:textId="0FBE1542" w:rsidR="00673841" w:rsidRPr="009C3324" w:rsidRDefault="00673841" w:rsidP="00673841">
      <w:pPr>
        <w:pStyle w:val="Heading2"/>
        <w:numPr>
          <w:ilvl w:val="0"/>
          <w:numId w:val="1"/>
        </w:numPr>
        <w:rPr>
          <w:rFonts w:asciiTheme="majorHAnsi" w:eastAsiaTheme="minorEastAsia" w:hAnsiTheme="majorHAnsi" w:cstheme="majorHAnsi"/>
          <w:b w:val="0"/>
          <w:sz w:val="16"/>
          <w:szCs w:val="16"/>
        </w:rPr>
      </w:pPr>
      <w:r w:rsidRPr="009C3324">
        <w:rPr>
          <w:rFonts w:asciiTheme="majorHAnsi" w:hAnsiTheme="majorHAnsi" w:cstheme="majorHAnsi"/>
          <w:b w:val="0"/>
          <w:sz w:val="16"/>
          <w:szCs w:val="16"/>
        </w:rPr>
        <w:t>Adjourn</w:t>
      </w:r>
      <w:r w:rsidR="00F9008D" w:rsidRPr="009C3324">
        <w:rPr>
          <w:rFonts w:asciiTheme="majorHAnsi" w:hAnsiTheme="majorHAnsi" w:cstheme="majorHAnsi"/>
          <w:b w:val="0"/>
          <w:sz w:val="16"/>
          <w:szCs w:val="16"/>
        </w:rPr>
        <w:t xml:space="preserve">ed </w:t>
      </w:r>
      <w:r w:rsidR="007041D4" w:rsidRPr="009C3324">
        <w:rPr>
          <w:rFonts w:asciiTheme="majorHAnsi" w:hAnsiTheme="majorHAnsi" w:cstheme="majorHAnsi"/>
          <w:b w:val="0"/>
          <w:sz w:val="16"/>
          <w:szCs w:val="16"/>
        </w:rPr>
        <w:t xml:space="preserve">on motion by </w:t>
      </w:r>
      <w:proofErr w:type="gramStart"/>
      <w:r w:rsidR="00AA1931" w:rsidRPr="009C3324">
        <w:rPr>
          <w:rFonts w:asciiTheme="majorHAnsi" w:hAnsiTheme="majorHAnsi" w:cstheme="majorHAnsi"/>
          <w:b w:val="0"/>
          <w:sz w:val="16"/>
          <w:szCs w:val="16"/>
        </w:rPr>
        <w:t>St.Clair</w:t>
      </w:r>
      <w:proofErr w:type="gramEnd"/>
      <w:r w:rsidR="00AA1931" w:rsidRPr="009C3324">
        <w:rPr>
          <w:rFonts w:asciiTheme="majorHAnsi" w:hAnsiTheme="majorHAnsi" w:cstheme="majorHAnsi"/>
          <w:b w:val="0"/>
          <w:sz w:val="16"/>
          <w:szCs w:val="16"/>
        </w:rPr>
        <w:t xml:space="preserve">-Hays and second by Jackson </w:t>
      </w:r>
      <w:r w:rsidR="00F9008D" w:rsidRPr="009C3324">
        <w:rPr>
          <w:rFonts w:asciiTheme="majorHAnsi" w:hAnsiTheme="majorHAnsi" w:cstheme="majorHAnsi"/>
          <w:b w:val="0"/>
          <w:sz w:val="16"/>
          <w:szCs w:val="16"/>
        </w:rPr>
        <w:t>at 2:</w:t>
      </w:r>
      <w:r w:rsidR="007041D4" w:rsidRPr="009C3324">
        <w:rPr>
          <w:rFonts w:asciiTheme="majorHAnsi" w:hAnsiTheme="majorHAnsi" w:cstheme="majorHAnsi"/>
          <w:b w:val="0"/>
          <w:sz w:val="16"/>
          <w:szCs w:val="16"/>
        </w:rPr>
        <w:t>3</w:t>
      </w:r>
      <w:r w:rsidR="00F9008D" w:rsidRPr="009C3324">
        <w:rPr>
          <w:rFonts w:asciiTheme="majorHAnsi" w:hAnsiTheme="majorHAnsi" w:cstheme="majorHAnsi"/>
          <w:b w:val="0"/>
          <w:sz w:val="16"/>
          <w:szCs w:val="16"/>
        </w:rPr>
        <w:t>6 PM.</w:t>
      </w:r>
      <w:r w:rsidRPr="009C3324">
        <w:rPr>
          <w:rFonts w:asciiTheme="majorHAnsi" w:hAnsiTheme="majorHAnsi" w:cstheme="majorHAnsi"/>
          <w:b w:val="0"/>
          <w:sz w:val="16"/>
          <w:szCs w:val="16"/>
        </w:rPr>
        <w:tab/>
      </w:r>
      <w:r w:rsidRPr="009C3324">
        <w:rPr>
          <w:rFonts w:asciiTheme="majorHAnsi" w:hAnsiTheme="majorHAnsi" w:cstheme="majorHAnsi"/>
          <w:b w:val="0"/>
          <w:sz w:val="16"/>
          <w:szCs w:val="16"/>
        </w:rPr>
        <w:tab/>
      </w:r>
      <w:r w:rsidRPr="009C3324">
        <w:rPr>
          <w:rFonts w:asciiTheme="majorHAnsi" w:hAnsiTheme="majorHAnsi" w:cstheme="majorHAnsi"/>
          <w:b w:val="0"/>
          <w:sz w:val="16"/>
          <w:szCs w:val="16"/>
        </w:rPr>
        <w:tab/>
        <w:t xml:space="preserve"> </w:t>
      </w:r>
    </w:p>
    <w:p w14:paraId="3AE1D4AE" w14:textId="77777777" w:rsidR="00673841" w:rsidRPr="009C3324" w:rsidRDefault="00673841" w:rsidP="00673841">
      <w:pPr>
        <w:rPr>
          <w:rFonts w:asciiTheme="majorHAnsi" w:hAnsiTheme="majorHAnsi" w:cstheme="majorHAnsi"/>
          <w:sz w:val="16"/>
          <w:szCs w:val="16"/>
        </w:rPr>
      </w:pPr>
    </w:p>
    <w:p w14:paraId="04A8F9F8" w14:textId="77777777" w:rsidR="00673841" w:rsidRPr="009C3324" w:rsidRDefault="00673841">
      <w:pPr>
        <w:rPr>
          <w:rFonts w:asciiTheme="majorHAnsi" w:hAnsiTheme="majorHAnsi" w:cstheme="majorHAnsi"/>
          <w:sz w:val="16"/>
          <w:szCs w:val="16"/>
        </w:rPr>
      </w:pPr>
    </w:p>
    <w:sectPr w:rsidR="00673841" w:rsidRPr="009C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E5"/>
    <w:multiLevelType w:val="hybridMultilevel"/>
    <w:tmpl w:val="C8BE9354"/>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C2ED7"/>
    <w:multiLevelType w:val="hybridMultilevel"/>
    <w:tmpl w:val="621C3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41"/>
    <w:rsid w:val="00041751"/>
    <w:rsid w:val="001960FF"/>
    <w:rsid w:val="003F341C"/>
    <w:rsid w:val="00425E81"/>
    <w:rsid w:val="005C555D"/>
    <w:rsid w:val="00673841"/>
    <w:rsid w:val="00683E3D"/>
    <w:rsid w:val="006D5328"/>
    <w:rsid w:val="006D623D"/>
    <w:rsid w:val="006E3C78"/>
    <w:rsid w:val="006F39EC"/>
    <w:rsid w:val="007041D4"/>
    <w:rsid w:val="007C0A1D"/>
    <w:rsid w:val="009C3324"/>
    <w:rsid w:val="00AA1931"/>
    <w:rsid w:val="00C61DCA"/>
    <w:rsid w:val="00C84BBB"/>
    <w:rsid w:val="00D65932"/>
    <w:rsid w:val="00D91C38"/>
    <w:rsid w:val="00EF29C8"/>
    <w:rsid w:val="00F9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3251"/>
  <w15:chartTrackingRefBased/>
  <w15:docId w15:val="{E6D69991-D62E-4EDF-9624-E1CC99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841"/>
    <w:pPr>
      <w:spacing w:line="256" w:lineRule="auto"/>
    </w:pPr>
  </w:style>
  <w:style w:type="paragraph" w:styleId="Heading1">
    <w:name w:val="heading 1"/>
    <w:basedOn w:val="Normal"/>
    <w:link w:val="Heading1Char"/>
    <w:uiPriority w:val="9"/>
    <w:qFormat/>
    <w:rsid w:val="00673841"/>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semiHidden/>
    <w:unhideWhenUsed/>
    <w:qFormat/>
    <w:rsid w:val="00673841"/>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41"/>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semiHidden/>
    <w:rsid w:val="00673841"/>
    <w:rPr>
      <w:rFonts w:eastAsia="Times New Roman" w:cs="Times New Roman"/>
      <w:b/>
    </w:rPr>
  </w:style>
  <w:style w:type="paragraph" w:styleId="Title">
    <w:name w:val="Title"/>
    <w:basedOn w:val="Normal"/>
    <w:next w:val="Heading1"/>
    <w:link w:val="TitleChar"/>
    <w:uiPriority w:val="1"/>
    <w:qFormat/>
    <w:rsid w:val="00673841"/>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673841"/>
    <w:rPr>
      <w:rFonts w:asciiTheme="majorHAnsi" w:eastAsia="Times New Roman" w:hAnsiTheme="majorHAnsi" w:cs="Arial"/>
      <w:b/>
      <w:caps/>
      <w:color w:val="404040" w:themeColor="text1" w:themeTint="BF"/>
      <w:sz w:val="56"/>
    </w:rPr>
  </w:style>
  <w:style w:type="paragraph" w:styleId="ListParagraph">
    <w:name w:val="List Paragraph"/>
    <w:basedOn w:val="Normal"/>
    <w:uiPriority w:val="34"/>
    <w:qFormat/>
    <w:rsid w:val="00673841"/>
    <w:pPr>
      <w:spacing w:before="60" w:after="6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Barrrett</dc:creator>
  <cp:keywords/>
  <dc:description/>
  <cp:lastModifiedBy>Karen Barrrett</cp:lastModifiedBy>
  <cp:revision>18</cp:revision>
  <dcterms:created xsi:type="dcterms:W3CDTF">2018-09-20T18:52:00Z</dcterms:created>
  <dcterms:modified xsi:type="dcterms:W3CDTF">2018-10-18T13:04:00Z</dcterms:modified>
</cp:coreProperties>
</file>