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2F8F" w14:textId="77777777" w:rsidR="00EE0797" w:rsidRDefault="00EE0797" w:rsidP="00EE0797">
      <w:pPr>
        <w:pStyle w:val="Title"/>
        <w:jc w:val="left"/>
        <w:rPr>
          <w:rFonts w:asciiTheme="minorHAnsi" w:hAnsiTheme="minorHAnsi" w:cstheme="minorHAnsi"/>
          <w:sz w:val="32"/>
          <w:szCs w:val="32"/>
        </w:rPr>
      </w:pPr>
      <w:r>
        <w:rPr>
          <w:rFonts w:asciiTheme="minorHAnsi" w:hAnsiTheme="minorHAnsi" w:cstheme="minorHAnsi"/>
          <w:sz w:val="32"/>
          <w:szCs w:val="32"/>
        </w:rPr>
        <w:t>Sugar Valley Lakes Homes Association, INC</w:t>
      </w:r>
    </w:p>
    <w:p w14:paraId="4EB525AA" w14:textId="19503512" w:rsidR="00EE0797" w:rsidRDefault="00897282" w:rsidP="00EE0797">
      <w:pPr>
        <w:pStyle w:val="Title"/>
        <w:jc w:val="left"/>
        <w:rPr>
          <w:rFonts w:asciiTheme="minorHAnsi" w:hAnsiTheme="minorHAnsi" w:cstheme="minorHAnsi"/>
          <w:sz w:val="32"/>
          <w:szCs w:val="32"/>
        </w:rPr>
      </w:pPr>
      <w:r>
        <w:t>MINUTES</w:t>
      </w:r>
      <w:r w:rsidR="00EE0797">
        <w:t xml:space="preserve"> – ANNUAL MEMBERS Meeting</w:t>
      </w:r>
    </w:p>
    <w:p w14:paraId="1672C4C0" w14:textId="77777777" w:rsidR="00EE0797" w:rsidRDefault="00EE0797" w:rsidP="00EE0797">
      <w:pPr>
        <w:pStyle w:val="Heading2"/>
        <w:rPr>
          <w:sz w:val="24"/>
          <w:szCs w:val="24"/>
        </w:rPr>
      </w:pPr>
      <w:r>
        <w:rPr>
          <w:sz w:val="24"/>
          <w:szCs w:val="24"/>
        </w:rPr>
        <w:t>January 26, 2019 at 9:00 AM – Sugar Valley Club House</w:t>
      </w:r>
    </w:p>
    <w:p w14:paraId="4BF2B2FF" w14:textId="77777777" w:rsidR="00EE0797" w:rsidRDefault="00EE0797" w:rsidP="00EE0797">
      <w:pPr>
        <w:pStyle w:val="Heading2"/>
        <w:rPr>
          <w:sz w:val="24"/>
          <w:szCs w:val="24"/>
        </w:rPr>
      </w:pPr>
    </w:p>
    <w:p w14:paraId="38C9B1C9" w14:textId="533E77D2" w:rsidR="00EE0797" w:rsidRPr="00897282" w:rsidRDefault="00EE0797" w:rsidP="00EE0797">
      <w:pPr>
        <w:pStyle w:val="Heading2"/>
        <w:numPr>
          <w:ilvl w:val="0"/>
          <w:numId w:val="1"/>
        </w:numPr>
        <w:rPr>
          <w:rFonts w:eastAsiaTheme="minorEastAsia" w:cstheme="minorBidi"/>
          <w:sz w:val="24"/>
          <w:szCs w:val="24"/>
        </w:rPr>
      </w:pPr>
      <w:r>
        <w:rPr>
          <w:sz w:val="24"/>
          <w:szCs w:val="24"/>
        </w:rPr>
        <w:t>Call to order, Pledge of Allegiance and Invocation</w:t>
      </w:r>
      <w:r w:rsidR="00897282">
        <w:rPr>
          <w:sz w:val="24"/>
          <w:szCs w:val="24"/>
        </w:rPr>
        <w:t xml:space="preserve"> </w:t>
      </w:r>
    </w:p>
    <w:p w14:paraId="1E8796B9" w14:textId="3200B77D" w:rsidR="00897282" w:rsidRDefault="00897282" w:rsidP="00897282">
      <w:pPr>
        <w:pStyle w:val="Heading2"/>
        <w:ind w:left="720" w:firstLine="720"/>
        <w:rPr>
          <w:rFonts w:eastAsiaTheme="minorEastAsia" w:cstheme="minorBidi"/>
          <w:b w:val="0"/>
          <w:sz w:val="24"/>
          <w:szCs w:val="24"/>
        </w:rPr>
      </w:pPr>
      <w:r w:rsidRPr="00897282">
        <w:rPr>
          <w:rFonts w:eastAsiaTheme="minorEastAsia" w:cstheme="minorBidi"/>
          <w:b w:val="0"/>
          <w:sz w:val="24"/>
          <w:szCs w:val="24"/>
        </w:rPr>
        <w:t>Bill La</w:t>
      </w:r>
      <w:r>
        <w:rPr>
          <w:rFonts w:eastAsiaTheme="minorEastAsia" w:cstheme="minorBidi"/>
          <w:b w:val="0"/>
          <w:sz w:val="24"/>
          <w:szCs w:val="24"/>
        </w:rPr>
        <w:t>P</w:t>
      </w:r>
      <w:r w:rsidRPr="00897282">
        <w:rPr>
          <w:rFonts w:eastAsiaTheme="minorEastAsia" w:cstheme="minorBidi"/>
          <w:b w:val="0"/>
          <w:sz w:val="24"/>
          <w:szCs w:val="24"/>
        </w:rPr>
        <w:t>orte was absent</w:t>
      </w:r>
    </w:p>
    <w:p w14:paraId="608BFFEA" w14:textId="21D31859" w:rsidR="00897282" w:rsidRDefault="00897282" w:rsidP="00897282">
      <w:pPr>
        <w:pStyle w:val="Heading2"/>
        <w:ind w:left="720" w:firstLine="720"/>
        <w:rPr>
          <w:rFonts w:eastAsiaTheme="minorEastAsia" w:cstheme="minorBidi"/>
          <w:b w:val="0"/>
          <w:sz w:val="24"/>
          <w:szCs w:val="24"/>
        </w:rPr>
      </w:pPr>
      <w:r>
        <w:rPr>
          <w:rFonts w:eastAsiaTheme="minorEastAsia" w:cstheme="minorBidi"/>
          <w:b w:val="0"/>
          <w:sz w:val="24"/>
          <w:szCs w:val="24"/>
        </w:rPr>
        <w:t>Jim Brown gave the invocation</w:t>
      </w:r>
    </w:p>
    <w:p w14:paraId="2CB63AFF" w14:textId="77777777" w:rsidR="00EE0797" w:rsidRDefault="00EE0797" w:rsidP="00EE0797">
      <w:pPr>
        <w:pStyle w:val="Heading2"/>
        <w:rPr>
          <w:rFonts w:eastAsiaTheme="minorEastAsia" w:cstheme="minorBidi"/>
          <w:sz w:val="24"/>
          <w:szCs w:val="24"/>
        </w:rPr>
      </w:pPr>
    </w:p>
    <w:p w14:paraId="66020D58" w14:textId="0782AEFB" w:rsidR="00EE0797" w:rsidRDefault="00EE0797" w:rsidP="00EE0797">
      <w:pPr>
        <w:pStyle w:val="Heading2"/>
        <w:numPr>
          <w:ilvl w:val="0"/>
          <w:numId w:val="1"/>
        </w:numPr>
        <w:rPr>
          <w:rFonts w:eastAsiaTheme="minorEastAsia" w:cstheme="minorBidi"/>
          <w:sz w:val="24"/>
          <w:szCs w:val="24"/>
        </w:rPr>
      </w:pPr>
      <w:r>
        <w:rPr>
          <w:rFonts w:eastAsiaTheme="minorEastAsia" w:cstheme="minorBidi"/>
          <w:sz w:val="24"/>
          <w:szCs w:val="24"/>
        </w:rPr>
        <w:t>Introduction of candidates and their brief remarks – 3 minutes for each candidate</w:t>
      </w:r>
    </w:p>
    <w:p w14:paraId="3B7F8FF3" w14:textId="3FAEDCAA" w:rsidR="00897282" w:rsidRDefault="00897282" w:rsidP="00897282">
      <w:pPr>
        <w:pStyle w:val="Heading2"/>
        <w:ind w:left="720" w:firstLine="720"/>
        <w:rPr>
          <w:rFonts w:eastAsiaTheme="minorEastAsia" w:cstheme="minorBidi"/>
          <w:b w:val="0"/>
          <w:sz w:val="24"/>
          <w:szCs w:val="24"/>
        </w:rPr>
      </w:pPr>
      <w:r w:rsidRPr="00897282">
        <w:rPr>
          <w:rFonts w:eastAsiaTheme="minorEastAsia" w:cstheme="minorBidi"/>
          <w:b w:val="0"/>
          <w:sz w:val="24"/>
          <w:szCs w:val="24"/>
        </w:rPr>
        <w:t>Candidate David Hamilton spoke</w:t>
      </w:r>
    </w:p>
    <w:p w14:paraId="325449F0" w14:textId="407BE5EF" w:rsidR="00897282" w:rsidRDefault="00897282" w:rsidP="00897282">
      <w:pPr>
        <w:pStyle w:val="Heading2"/>
        <w:ind w:left="720" w:firstLine="720"/>
        <w:rPr>
          <w:rFonts w:eastAsiaTheme="minorEastAsia" w:cstheme="minorBidi"/>
          <w:b w:val="0"/>
          <w:sz w:val="24"/>
          <w:szCs w:val="24"/>
        </w:rPr>
      </w:pPr>
      <w:r>
        <w:rPr>
          <w:rFonts w:eastAsiaTheme="minorEastAsia" w:cstheme="minorBidi"/>
          <w:b w:val="0"/>
          <w:sz w:val="24"/>
          <w:szCs w:val="24"/>
        </w:rPr>
        <w:t>Candidate Sandy Sand spoke</w:t>
      </w:r>
    </w:p>
    <w:p w14:paraId="75E5E740" w14:textId="41B7F5BB" w:rsidR="00897282" w:rsidRPr="00897282" w:rsidRDefault="00897282" w:rsidP="00897282">
      <w:pPr>
        <w:pStyle w:val="Heading2"/>
        <w:ind w:left="720" w:firstLine="720"/>
        <w:rPr>
          <w:rFonts w:eastAsiaTheme="minorEastAsia" w:cstheme="minorBidi"/>
          <w:b w:val="0"/>
          <w:sz w:val="24"/>
          <w:szCs w:val="24"/>
        </w:rPr>
      </w:pPr>
      <w:r>
        <w:rPr>
          <w:rFonts w:eastAsiaTheme="minorEastAsia" w:cstheme="minorBidi"/>
          <w:b w:val="0"/>
          <w:sz w:val="24"/>
          <w:szCs w:val="24"/>
        </w:rPr>
        <w:t>Candidate Mike Barrett spoke</w:t>
      </w:r>
    </w:p>
    <w:p w14:paraId="77C6D875" w14:textId="77777777" w:rsidR="00EE0797" w:rsidRDefault="00EE0797" w:rsidP="00EE0797">
      <w:pPr>
        <w:pStyle w:val="Heading2"/>
        <w:rPr>
          <w:rFonts w:eastAsiaTheme="minorEastAsia" w:cstheme="minorBidi"/>
          <w:sz w:val="24"/>
          <w:szCs w:val="24"/>
        </w:rPr>
      </w:pPr>
    </w:p>
    <w:p w14:paraId="226B0B7F" w14:textId="6C30E853" w:rsidR="00EE0797" w:rsidRDefault="00EE0797" w:rsidP="00EE0797">
      <w:pPr>
        <w:pStyle w:val="Heading2"/>
        <w:numPr>
          <w:ilvl w:val="0"/>
          <w:numId w:val="1"/>
        </w:numPr>
        <w:rPr>
          <w:rFonts w:eastAsiaTheme="minorEastAsia" w:cstheme="minorBidi"/>
          <w:sz w:val="24"/>
          <w:szCs w:val="24"/>
        </w:rPr>
      </w:pPr>
      <w:r>
        <w:rPr>
          <w:rFonts w:eastAsiaTheme="minorEastAsia" w:cstheme="minorBidi"/>
          <w:sz w:val="24"/>
          <w:szCs w:val="24"/>
        </w:rPr>
        <w:t>Last call for marked ballots</w:t>
      </w:r>
    </w:p>
    <w:p w14:paraId="2B4DA493" w14:textId="3A59E001" w:rsidR="00897282" w:rsidRPr="00897282" w:rsidRDefault="00897282" w:rsidP="00897282">
      <w:pPr>
        <w:pStyle w:val="Heading2"/>
        <w:ind w:left="1440"/>
        <w:rPr>
          <w:rFonts w:eastAsiaTheme="minorEastAsia" w:cstheme="minorBidi"/>
          <w:b w:val="0"/>
          <w:sz w:val="24"/>
          <w:szCs w:val="24"/>
        </w:rPr>
      </w:pPr>
      <w:r w:rsidRPr="00897282">
        <w:rPr>
          <w:rFonts w:eastAsiaTheme="minorEastAsia" w:cstheme="minorBidi"/>
          <w:b w:val="0"/>
          <w:sz w:val="24"/>
          <w:szCs w:val="24"/>
        </w:rPr>
        <w:t>Ballots were moved to the office for counting</w:t>
      </w:r>
      <w:r w:rsidR="00FF3804">
        <w:rPr>
          <w:rFonts w:eastAsiaTheme="minorEastAsia" w:cstheme="minorBidi"/>
          <w:b w:val="0"/>
          <w:sz w:val="24"/>
          <w:szCs w:val="24"/>
        </w:rPr>
        <w:t>.</w:t>
      </w:r>
    </w:p>
    <w:p w14:paraId="7FA4DEE0" w14:textId="77777777" w:rsidR="00EE0797" w:rsidRDefault="00EE0797" w:rsidP="00EE0797">
      <w:pPr>
        <w:pStyle w:val="Heading2"/>
        <w:ind w:left="720"/>
        <w:rPr>
          <w:rFonts w:eastAsiaTheme="minorEastAsia" w:cstheme="minorBidi"/>
          <w:sz w:val="24"/>
          <w:szCs w:val="24"/>
        </w:rPr>
      </w:pPr>
    </w:p>
    <w:p w14:paraId="4A8AA410" w14:textId="77777777" w:rsidR="00897282" w:rsidRPr="00897282" w:rsidRDefault="00EE0797" w:rsidP="00EE0797">
      <w:pPr>
        <w:pStyle w:val="Heading2"/>
        <w:numPr>
          <w:ilvl w:val="0"/>
          <w:numId w:val="1"/>
        </w:numPr>
        <w:rPr>
          <w:rFonts w:eastAsiaTheme="minorEastAsia" w:cstheme="minorBidi"/>
          <w:sz w:val="24"/>
          <w:szCs w:val="24"/>
        </w:rPr>
      </w:pPr>
      <w:r>
        <w:rPr>
          <w:sz w:val="24"/>
          <w:szCs w:val="24"/>
        </w:rPr>
        <w:t>Approval of previous minutes for the January 2018 meeting</w:t>
      </w:r>
    </w:p>
    <w:p w14:paraId="73072C1C" w14:textId="08FFA3E4" w:rsidR="00EE0797" w:rsidRPr="00897282" w:rsidRDefault="00897282" w:rsidP="00897282">
      <w:pPr>
        <w:pStyle w:val="Heading2"/>
        <w:ind w:left="720"/>
        <w:rPr>
          <w:rFonts w:eastAsiaTheme="minorEastAsia" w:cstheme="minorBidi"/>
          <w:b w:val="0"/>
          <w:sz w:val="24"/>
          <w:szCs w:val="24"/>
        </w:rPr>
      </w:pPr>
      <w:r>
        <w:rPr>
          <w:sz w:val="24"/>
          <w:szCs w:val="24"/>
        </w:rPr>
        <w:tab/>
      </w:r>
      <w:r w:rsidRPr="00897282">
        <w:rPr>
          <w:b w:val="0"/>
          <w:sz w:val="24"/>
          <w:szCs w:val="24"/>
        </w:rPr>
        <w:t xml:space="preserve">Motion to approve:  Ron Stanley, second – Mark </w:t>
      </w:r>
      <w:proofErr w:type="spellStart"/>
      <w:r w:rsidRPr="00897282">
        <w:rPr>
          <w:b w:val="0"/>
          <w:sz w:val="24"/>
          <w:szCs w:val="24"/>
        </w:rPr>
        <w:t>Grinke</w:t>
      </w:r>
      <w:proofErr w:type="spellEnd"/>
      <w:r w:rsidRPr="00897282">
        <w:rPr>
          <w:b w:val="0"/>
          <w:sz w:val="24"/>
          <w:szCs w:val="24"/>
        </w:rPr>
        <w:t>.  Motion passed.</w:t>
      </w:r>
      <w:r w:rsidR="00EE0797" w:rsidRPr="00897282">
        <w:rPr>
          <w:b w:val="0"/>
          <w:sz w:val="24"/>
          <w:szCs w:val="24"/>
        </w:rPr>
        <w:tab/>
        <w:t xml:space="preserve"> </w:t>
      </w:r>
    </w:p>
    <w:p w14:paraId="75342E5F" w14:textId="77777777" w:rsidR="00EE0797" w:rsidRDefault="00EE0797" w:rsidP="00EE0797">
      <w:pPr>
        <w:pStyle w:val="Heading2"/>
        <w:rPr>
          <w:rFonts w:eastAsiaTheme="minorEastAsia" w:cstheme="minorBidi"/>
          <w:sz w:val="24"/>
          <w:szCs w:val="24"/>
        </w:rPr>
      </w:pPr>
    </w:p>
    <w:p w14:paraId="6DE3EA9F" w14:textId="523F147B" w:rsidR="00EE0797" w:rsidRDefault="00EE0797" w:rsidP="00EE0797">
      <w:pPr>
        <w:pStyle w:val="Heading2"/>
        <w:numPr>
          <w:ilvl w:val="0"/>
          <w:numId w:val="1"/>
        </w:numPr>
        <w:rPr>
          <w:sz w:val="24"/>
          <w:szCs w:val="24"/>
        </w:rPr>
      </w:pPr>
      <w:r>
        <w:rPr>
          <w:sz w:val="24"/>
          <w:szCs w:val="24"/>
        </w:rPr>
        <w:t>Chairman of the Board Report</w:t>
      </w:r>
    </w:p>
    <w:p w14:paraId="5901846E" w14:textId="1D43C126" w:rsidR="00897282" w:rsidRDefault="00897282" w:rsidP="00897282">
      <w:pPr>
        <w:pStyle w:val="Heading2"/>
        <w:ind w:left="1440"/>
        <w:rPr>
          <w:b w:val="0"/>
          <w:sz w:val="24"/>
          <w:szCs w:val="24"/>
        </w:rPr>
      </w:pPr>
      <w:r w:rsidRPr="00897282">
        <w:rPr>
          <w:b w:val="0"/>
          <w:sz w:val="24"/>
          <w:szCs w:val="24"/>
        </w:rPr>
        <w:t>Chairman Otto</w:t>
      </w:r>
      <w:r>
        <w:rPr>
          <w:b w:val="0"/>
          <w:sz w:val="24"/>
          <w:szCs w:val="24"/>
        </w:rPr>
        <w:t xml:space="preserve"> thanked all who were present for the opportunity to serve and said he looked forward to spending more time with family.</w:t>
      </w:r>
    </w:p>
    <w:p w14:paraId="2C271AFA" w14:textId="77777777" w:rsidR="00376AC2" w:rsidRDefault="00897282" w:rsidP="00897282">
      <w:pPr>
        <w:pStyle w:val="Heading2"/>
        <w:ind w:left="1440"/>
        <w:rPr>
          <w:b w:val="0"/>
          <w:sz w:val="24"/>
          <w:szCs w:val="24"/>
        </w:rPr>
      </w:pPr>
      <w:r>
        <w:rPr>
          <w:b w:val="0"/>
          <w:sz w:val="24"/>
          <w:szCs w:val="24"/>
        </w:rPr>
        <w:t>Otto ceded his remaining time to Board member StClair who read the attached paper.  She received and ovation when she was finished.</w:t>
      </w:r>
    </w:p>
    <w:p w14:paraId="4B557D7C" w14:textId="3AD0AA3B" w:rsidR="00897282" w:rsidRPr="00897282" w:rsidRDefault="00376AC2" w:rsidP="001E38E3">
      <w:pPr>
        <w:pStyle w:val="Heading2"/>
        <w:ind w:left="720" w:firstLine="720"/>
        <w:rPr>
          <w:b w:val="0"/>
          <w:sz w:val="24"/>
          <w:szCs w:val="24"/>
        </w:rPr>
      </w:pPr>
      <w:r>
        <w:rPr>
          <w:b w:val="0"/>
          <w:sz w:val="24"/>
          <w:szCs w:val="24"/>
        </w:rPr>
        <w:object w:dxaOrig="1487" w:dyaOrig="993" w14:anchorId="72EB3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5" o:title=""/>
          </v:shape>
          <o:OLEObject Type="Embed" ProgID="Package" ShapeID="_x0000_i1025" DrawAspect="Icon" ObjectID="_1610273408" r:id="rId6"/>
        </w:object>
      </w:r>
    </w:p>
    <w:p w14:paraId="5BACB631" w14:textId="77777777" w:rsidR="00EE0797" w:rsidRDefault="00EE0797" w:rsidP="00EE0797">
      <w:pPr>
        <w:pStyle w:val="Heading2"/>
        <w:rPr>
          <w:b w:val="0"/>
          <w:sz w:val="24"/>
          <w:szCs w:val="24"/>
        </w:rPr>
      </w:pPr>
    </w:p>
    <w:p w14:paraId="0BD66D51" w14:textId="231A2A29" w:rsidR="00EE0797" w:rsidRDefault="00EE0797" w:rsidP="00EE0797">
      <w:pPr>
        <w:pStyle w:val="Heading2"/>
        <w:numPr>
          <w:ilvl w:val="0"/>
          <w:numId w:val="1"/>
        </w:numPr>
        <w:rPr>
          <w:sz w:val="24"/>
          <w:szCs w:val="24"/>
        </w:rPr>
      </w:pPr>
      <w:r>
        <w:rPr>
          <w:sz w:val="24"/>
          <w:szCs w:val="24"/>
        </w:rPr>
        <w:t>Manager Report</w:t>
      </w:r>
    </w:p>
    <w:p w14:paraId="3DD0363E" w14:textId="0E8EA5F5" w:rsidR="00F674CD" w:rsidRDefault="00F674CD" w:rsidP="00F674CD">
      <w:pPr>
        <w:pStyle w:val="Heading2"/>
        <w:ind w:left="720" w:firstLine="720"/>
        <w:rPr>
          <w:sz w:val="24"/>
          <w:szCs w:val="24"/>
        </w:rPr>
      </w:pPr>
      <w:r>
        <w:rPr>
          <w:sz w:val="24"/>
          <w:szCs w:val="24"/>
        </w:rPr>
        <w:t>Morrell reported the following:</w:t>
      </w:r>
    </w:p>
    <w:p w14:paraId="1E7338BF" w14:textId="77777777" w:rsidR="00F674CD" w:rsidRDefault="00F674CD" w:rsidP="00F674CD">
      <w:pPr>
        <w:rPr>
          <w:rFonts w:eastAsiaTheme="minorEastAsia"/>
          <w:b/>
          <w:sz w:val="16"/>
          <w:szCs w:val="16"/>
        </w:rPr>
      </w:pPr>
      <w:r>
        <w:rPr>
          <w:rFonts w:eastAsiaTheme="minorEastAsia"/>
          <w:b/>
          <w:sz w:val="16"/>
          <w:szCs w:val="16"/>
        </w:rPr>
        <w:t>Highlights of Year</w:t>
      </w:r>
    </w:p>
    <w:p w14:paraId="4554BCD8" w14:textId="77777777" w:rsidR="00F674CD" w:rsidRDefault="00F674CD" w:rsidP="00F674CD">
      <w:pPr>
        <w:rPr>
          <w:rFonts w:eastAsiaTheme="minorEastAsia"/>
          <w:sz w:val="16"/>
          <w:szCs w:val="16"/>
        </w:rPr>
      </w:pPr>
      <w:r>
        <w:rPr>
          <w:rFonts w:eastAsiaTheme="minorEastAsia"/>
          <w:sz w:val="16"/>
          <w:szCs w:val="16"/>
        </w:rPr>
        <w:t>Wrote and had approved ‘guiding documents’ for the Association to include Mission Statement, Vision Statement and Values Statement.</w:t>
      </w:r>
    </w:p>
    <w:p w14:paraId="5EDD92EB" w14:textId="77777777" w:rsidR="00F674CD" w:rsidRDefault="00F674CD" w:rsidP="00F674CD">
      <w:pPr>
        <w:rPr>
          <w:rFonts w:eastAsiaTheme="minorEastAsia"/>
          <w:sz w:val="16"/>
          <w:szCs w:val="16"/>
        </w:rPr>
      </w:pPr>
      <w:r>
        <w:rPr>
          <w:rFonts w:eastAsiaTheme="minorEastAsia"/>
          <w:sz w:val="16"/>
          <w:szCs w:val="16"/>
        </w:rPr>
        <w:t>Widened and improved the SVL Club House entryway off Fairway Drive.</w:t>
      </w:r>
    </w:p>
    <w:p w14:paraId="755A2326" w14:textId="77777777" w:rsidR="00F674CD" w:rsidRDefault="00F674CD" w:rsidP="00F674CD">
      <w:pPr>
        <w:rPr>
          <w:rFonts w:eastAsiaTheme="minorEastAsia"/>
          <w:sz w:val="16"/>
          <w:szCs w:val="16"/>
        </w:rPr>
      </w:pPr>
      <w:r>
        <w:rPr>
          <w:rFonts w:eastAsiaTheme="minorEastAsia"/>
          <w:sz w:val="16"/>
          <w:szCs w:val="16"/>
        </w:rPr>
        <w:t>Replaced and widened the entry way to the Banquet Room entrance to the SVL Club House.</w:t>
      </w:r>
    </w:p>
    <w:p w14:paraId="1E036A95" w14:textId="77777777" w:rsidR="00F674CD" w:rsidRDefault="00F674CD" w:rsidP="00F674CD">
      <w:pPr>
        <w:rPr>
          <w:rFonts w:eastAsiaTheme="minorEastAsia"/>
          <w:sz w:val="16"/>
          <w:szCs w:val="16"/>
        </w:rPr>
      </w:pPr>
      <w:r>
        <w:rPr>
          <w:rFonts w:eastAsiaTheme="minorEastAsia"/>
          <w:sz w:val="16"/>
          <w:szCs w:val="16"/>
        </w:rPr>
        <w:t>Brought in more revenue (about $100K) and came out about $42K in the Black.</w:t>
      </w:r>
    </w:p>
    <w:p w14:paraId="041CA0B0" w14:textId="7B54C39F" w:rsidR="00F674CD" w:rsidRDefault="00F674CD" w:rsidP="00F674CD">
      <w:pPr>
        <w:rPr>
          <w:sz w:val="16"/>
          <w:szCs w:val="16"/>
        </w:rPr>
      </w:pPr>
      <w:r>
        <w:rPr>
          <w:sz w:val="16"/>
          <w:szCs w:val="16"/>
        </w:rPr>
        <w:lastRenderedPageBreak/>
        <w:t>Budget report is in the meeting documents package.  Highlights:</w:t>
      </w:r>
    </w:p>
    <w:bookmarkStart w:id="0" w:name="_GoBack"/>
    <w:bookmarkEnd w:id="0"/>
    <w:p w14:paraId="7DE1AB2F" w14:textId="61FF8C46" w:rsidR="00F66890" w:rsidRDefault="00F66890" w:rsidP="00F674CD">
      <w:pPr>
        <w:rPr>
          <w:sz w:val="16"/>
          <w:szCs w:val="16"/>
        </w:rPr>
      </w:pPr>
      <w:r>
        <w:rPr>
          <w:sz w:val="16"/>
          <w:szCs w:val="16"/>
        </w:rPr>
        <w:object w:dxaOrig="1487" w:dyaOrig="993" w14:anchorId="23B53D03">
          <v:shape id="_x0000_i1030" type="#_x0000_t75" style="width:74.25pt;height:49.5pt" o:ole="">
            <v:imagedata r:id="rId7" o:title=""/>
          </v:shape>
          <o:OLEObject Type="Embed" ProgID="Package" ShapeID="_x0000_i1030" DrawAspect="Icon" ObjectID="_1610273409" r:id="rId8"/>
        </w:object>
      </w:r>
    </w:p>
    <w:p w14:paraId="594D2926" w14:textId="77777777" w:rsidR="00F674CD" w:rsidRDefault="00F674CD" w:rsidP="00F674CD">
      <w:pPr>
        <w:pStyle w:val="ListParagraph"/>
        <w:numPr>
          <w:ilvl w:val="0"/>
          <w:numId w:val="2"/>
        </w:numPr>
        <w:spacing w:before="0" w:after="120"/>
        <w:rPr>
          <w:sz w:val="16"/>
          <w:szCs w:val="16"/>
        </w:rPr>
      </w:pPr>
      <w:r>
        <w:rPr>
          <w:sz w:val="16"/>
          <w:szCs w:val="16"/>
        </w:rPr>
        <w:t xml:space="preserve"> $100K over budgeted revenue.</w:t>
      </w:r>
    </w:p>
    <w:p w14:paraId="00306CE7" w14:textId="32528168" w:rsidR="00F674CD" w:rsidRDefault="00F674CD" w:rsidP="00F674CD">
      <w:pPr>
        <w:pStyle w:val="ListParagraph"/>
        <w:numPr>
          <w:ilvl w:val="0"/>
          <w:numId w:val="2"/>
        </w:numPr>
        <w:spacing w:before="0" w:after="120"/>
        <w:rPr>
          <w:sz w:val="16"/>
          <w:szCs w:val="16"/>
        </w:rPr>
      </w:pPr>
      <w:r>
        <w:rPr>
          <w:sz w:val="16"/>
          <w:szCs w:val="16"/>
        </w:rPr>
        <w:t>$52K over budgeted expenses – overall in the BLACK by almost $42K.</w:t>
      </w:r>
    </w:p>
    <w:p w14:paraId="5CCE8214" w14:textId="77777777" w:rsidR="00F674CD" w:rsidRDefault="00F674CD" w:rsidP="00F674CD">
      <w:pPr>
        <w:pStyle w:val="ListParagraph"/>
        <w:numPr>
          <w:ilvl w:val="0"/>
          <w:numId w:val="2"/>
        </w:numPr>
        <w:spacing w:before="0" w:after="120"/>
        <w:rPr>
          <w:sz w:val="16"/>
          <w:szCs w:val="16"/>
        </w:rPr>
      </w:pPr>
      <w:r>
        <w:rPr>
          <w:sz w:val="16"/>
          <w:szCs w:val="16"/>
        </w:rPr>
        <w:t>Over expense in GEN ADMIN category ($69.5K) in part due to foreclosure costs – almost $21K.</w:t>
      </w:r>
    </w:p>
    <w:p w14:paraId="796120E4" w14:textId="77777777" w:rsidR="00F674CD" w:rsidRDefault="00F674CD" w:rsidP="00F674CD">
      <w:pPr>
        <w:pStyle w:val="ListParagraph"/>
        <w:numPr>
          <w:ilvl w:val="0"/>
          <w:numId w:val="2"/>
        </w:numPr>
        <w:spacing w:before="0" w:after="120"/>
        <w:rPr>
          <w:sz w:val="16"/>
          <w:szCs w:val="16"/>
        </w:rPr>
      </w:pPr>
      <w:r>
        <w:rPr>
          <w:sz w:val="16"/>
          <w:szCs w:val="16"/>
        </w:rPr>
        <w:t>Golf Course expenses down by about $22K – but, still lost about $42K</w:t>
      </w:r>
    </w:p>
    <w:p w14:paraId="1E37BB13" w14:textId="77777777" w:rsidR="00F674CD" w:rsidRDefault="00F674CD" w:rsidP="00F674CD">
      <w:pPr>
        <w:pStyle w:val="ListParagraph"/>
        <w:numPr>
          <w:ilvl w:val="0"/>
          <w:numId w:val="2"/>
        </w:numPr>
        <w:spacing w:before="0" w:after="120"/>
        <w:rPr>
          <w:sz w:val="16"/>
          <w:szCs w:val="16"/>
        </w:rPr>
      </w:pPr>
      <w:r>
        <w:rPr>
          <w:sz w:val="16"/>
          <w:szCs w:val="16"/>
        </w:rPr>
        <w:t>Club House/snack bar operations lost over $69K.</w:t>
      </w:r>
    </w:p>
    <w:p w14:paraId="5B107F46" w14:textId="77777777" w:rsidR="00F674CD" w:rsidRDefault="00F674CD" w:rsidP="00F674CD">
      <w:pPr>
        <w:pStyle w:val="ListParagraph"/>
        <w:numPr>
          <w:ilvl w:val="0"/>
          <w:numId w:val="2"/>
        </w:numPr>
        <w:spacing w:before="0" w:after="120"/>
        <w:rPr>
          <w:sz w:val="16"/>
          <w:szCs w:val="16"/>
        </w:rPr>
      </w:pPr>
      <w:r>
        <w:rPr>
          <w:sz w:val="16"/>
          <w:szCs w:val="16"/>
        </w:rPr>
        <w:t xml:space="preserve">Tank Truck revenue netted almost $9K in a year where truck needed over $10K in repairs </w:t>
      </w:r>
    </w:p>
    <w:p w14:paraId="22EF8330" w14:textId="40A7AAEB" w:rsidR="00F674CD" w:rsidRDefault="00F674CD" w:rsidP="00F674CD">
      <w:pPr>
        <w:pStyle w:val="ListParagraph"/>
        <w:numPr>
          <w:ilvl w:val="1"/>
          <w:numId w:val="3"/>
        </w:numPr>
        <w:spacing w:before="0" w:after="120"/>
        <w:rPr>
          <w:sz w:val="16"/>
          <w:szCs w:val="16"/>
        </w:rPr>
      </w:pPr>
      <w:r>
        <w:rPr>
          <w:sz w:val="16"/>
          <w:szCs w:val="16"/>
        </w:rPr>
        <w:t>This does not consider not calculating depreciation.</w:t>
      </w:r>
      <w:r w:rsidR="00F66890">
        <w:rPr>
          <w:sz w:val="16"/>
          <w:szCs w:val="16"/>
        </w:rPr>
        <w:t xml:space="preserve"> </w:t>
      </w:r>
    </w:p>
    <w:p w14:paraId="59888B59" w14:textId="77777777" w:rsidR="00F674CD" w:rsidRDefault="00F674CD" w:rsidP="00F674CD">
      <w:pPr>
        <w:rPr>
          <w:rFonts w:eastAsiaTheme="minorEastAsia"/>
          <w:sz w:val="16"/>
          <w:szCs w:val="16"/>
        </w:rPr>
      </w:pPr>
      <w:r>
        <w:rPr>
          <w:rFonts w:eastAsiaTheme="minorEastAsia"/>
          <w:sz w:val="16"/>
          <w:szCs w:val="16"/>
        </w:rPr>
        <w:t>Eighty per cent of members paid their dues.</w:t>
      </w:r>
    </w:p>
    <w:p w14:paraId="6656B709" w14:textId="77777777" w:rsidR="00F674CD" w:rsidRDefault="00F674CD" w:rsidP="00F674CD">
      <w:pPr>
        <w:rPr>
          <w:rFonts w:eastAsiaTheme="minorEastAsia"/>
          <w:sz w:val="16"/>
          <w:szCs w:val="16"/>
        </w:rPr>
      </w:pPr>
      <w:r>
        <w:rPr>
          <w:rFonts w:eastAsiaTheme="minorEastAsia"/>
          <w:sz w:val="16"/>
          <w:szCs w:val="16"/>
        </w:rPr>
        <w:t>Ended a costly monthly contract for legal services. Now paying only for actual time used and saving significantly.</w:t>
      </w:r>
    </w:p>
    <w:p w14:paraId="27B8CF14" w14:textId="77777777" w:rsidR="00F674CD" w:rsidRDefault="00F674CD" w:rsidP="00F674CD">
      <w:pPr>
        <w:rPr>
          <w:rFonts w:eastAsiaTheme="minorEastAsia"/>
          <w:sz w:val="16"/>
          <w:szCs w:val="16"/>
        </w:rPr>
      </w:pPr>
      <w:r>
        <w:rPr>
          <w:rFonts w:eastAsiaTheme="minorEastAsia"/>
          <w:sz w:val="16"/>
          <w:szCs w:val="16"/>
        </w:rPr>
        <w:t>Ended costly fiscal services arrangement formerly provided by a local accounting service.</w:t>
      </w:r>
    </w:p>
    <w:p w14:paraId="77ED00F0" w14:textId="77777777" w:rsidR="00F674CD" w:rsidRDefault="00F674CD" w:rsidP="00F674CD">
      <w:pPr>
        <w:rPr>
          <w:sz w:val="16"/>
          <w:szCs w:val="16"/>
        </w:rPr>
      </w:pPr>
      <w:r>
        <w:rPr>
          <w:sz w:val="16"/>
          <w:szCs w:val="16"/>
        </w:rPr>
        <w:t>Improved signage at SVL with new street signs and new entry sign.</w:t>
      </w:r>
    </w:p>
    <w:p w14:paraId="5A49ECC0" w14:textId="77777777" w:rsidR="00F674CD" w:rsidRDefault="00F674CD" w:rsidP="00F674CD">
      <w:pPr>
        <w:rPr>
          <w:b/>
          <w:sz w:val="16"/>
          <w:szCs w:val="16"/>
        </w:rPr>
      </w:pPr>
      <w:r>
        <w:rPr>
          <w:b/>
          <w:sz w:val="16"/>
          <w:szCs w:val="16"/>
        </w:rPr>
        <w:t>Challenges and Priorities for the upcoming year</w:t>
      </w:r>
    </w:p>
    <w:p w14:paraId="610C5B70" w14:textId="77777777" w:rsidR="00F674CD" w:rsidRDefault="00F674CD" w:rsidP="00F674CD">
      <w:pPr>
        <w:rPr>
          <w:sz w:val="16"/>
          <w:szCs w:val="16"/>
        </w:rPr>
      </w:pPr>
      <w:r>
        <w:rPr>
          <w:sz w:val="16"/>
          <w:szCs w:val="16"/>
        </w:rPr>
        <w:t>Continue to improve roads with more grading, better grading and continued strategic allocation of gravel.</w:t>
      </w:r>
    </w:p>
    <w:p w14:paraId="321CC1CA" w14:textId="77777777" w:rsidR="00F674CD" w:rsidRDefault="00F674CD" w:rsidP="00F674CD">
      <w:pPr>
        <w:rPr>
          <w:sz w:val="16"/>
          <w:szCs w:val="16"/>
        </w:rPr>
      </w:pPr>
      <w:r>
        <w:rPr>
          <w:sz w:val="16"/>
          <w:szCs w:val="16"/>
        </w:rPr>
        <w:t>Continue to have Board strengthen commitment of honoring the By-Laws, Covenants and Restrictions for the common benefit of the members.</w:t>
      </w:r>
    </w:p>
    <w:p w14:paraId="14431DA7" w14:textId="77777777" w:rsidR="00F674CD" w:rsidRDefault="00F674CD" w:rsidP="00F674CD">
      <w:pPr>
        <w:rPr>
          <w:sz w:val="16"/>
          <w:szCs w:val="16"/>
        </w:rPr>
      </w:pPr>
      <w:r>
        <w:rPr>
          <w:sz w:val="16"/>
          <w:szCs w:val="16"/>
        </w:rPr>
        <w:t>Undertake and finish lake and dam repair work required by the State of Kansas.</w:t>
      </w:r>
    </w:p>
    <w:p w14:paraId="6DD55D24" w14:textId="77777777" w:rsidR="00F674CD" w:rsidRDefault="00F674CD" w:rsidP="00F674CD">
      <w:pPr>
        <w:rPr>
          <w:sz w:val="16"/>
          <w:szCs w:val="16"/>
        </w:rPr>
      </w:pPr>
      <w:r>
        <w:rPr>
          <w:sz w:val="16"/>
          <w:szCs w:val="16"/>
        </w:rPr>
        <w:t>Support Linn County Rural Water District #2 as they continue to work on greater water access for the SVL residents.</w:t>
      </w:r>
    </w:p>
    <w:p w14:paraId="2D63273D" w14:textId="77777777" w:rsidR="00F674CD" w:rsidRDefault="00F674CD" w:rsidP="00F674CD">
      <w:pPr>
        <w:rPr>
          <w:sz w:val="16"/>
          <w:szCs w:val="16"/>
        </w:rPr>
      </w:pPr>
      <w:r>
        <w:rPr>
          <w:sz w:val="16"/>
          <w:szCs w:val="16"/>
        </w:rPr>
        <w:t>Increase percent of annual assessment payments.</w:t>
      </w:r>
    </w:p>
    <w:p w14:paraId="4FE51E0F" w14:textId="77777777" w:rsidR="00F674CD" w:rsidRDefault="00F674CD" w:rsidP="00F674CD">
      <w:pPr>
        <w:rPr>
          <w:sz w:val="16"/>
          <w:szCs w:val="16"/>
        </w:rPr>
      </w:pPr>
      <w:r>
        <w:rPr>
          <w:sz w:val="16"/>
          <w:szCs w:val="16"/>
        </w:rPr>
        <w:t>Improve Association IT capabilities to facilitate better administrative and member services.  Electronic opinion polling, more automation and less manual work of our financial systems, improving ways in which to market and increase sales of Association owned lots are top priorities.</w:t>
      </w:r>
    </w:p>
    <w:p w14:paraId="23BF098E" w14:textId="77777777" w:rsidR="00F674CD" w:rsidRDefault="00F674CD" w:rsidP="00F674CD">
      <w:pPr>
        <w:rPr>
          <w:sz w:val="16"/>
          <w:szCs w:val="16"/>
        </w:rPr>
      </w:pPr>
      <w:r>
        <w:rPr>
          <w:sz w:val="16"/>
          <w:szCs w:val="16"/>
        </w:rPr>
        <w:t>Seek Board and member approval on a plan to either eliminate or significantly decrease Association indebtedness.</w:t>
      </w:r>
    </w:p>
    <w:p w14:paraId="72DE59D6" w14:textId="77777777" w:rsidR="00F674CD" w:rsidRDefault="00F674CD" w:rsidP="00F674CD">
      <w:pPr>
        <w:rPr>
          <w:sz w:val="16"/>
          <w:szCs w:val="16"/>
        </w:rPr>
      </w:pPr>
      <w:r>
        <w:rPr>
          <w:sz w:val="16"/>
          <w:szCs w:val="16"/>
        </w:rPr>
        <w:t>Maintain the golf course as is and find ways to continue to cut costs.</w:t>
      </w:r>
    </w:p>
    <w:p w14:paraId="57294AFF" w14:textId="77777777" w:rsidR="00F674CD" w:rsidRDefault="00F674CD" w:rsidP="00F674CD">
      <w:pPr>
        <w:rPr>
          <w:sz w:val="16"/>
          <w:szCs w:val="16"/>
        </w:rPr>
      </w:pPr>
      <w:r>
        <w:rPr>
          <w:sz w:val="16"/>
          <w:szCs w:val="16"/>
        </w:rPr>
        <w:t>Find ways to cut costs while increasing revenues at the 2 Club House snack bar operations.</w:t>
      </w:r>
    </w:p>
    <w:p w14:paraId="11816BF8" w14:textId="77777777" w:rsidR="00F674CD" w:rsidRDefault="00F674CD" w:rsidP="00F674CD">
      <w:pPr>
        <w:pStyle w:val="Heading2"/>
        <w:ind w:left="720" w:firstLine="720"/>
        <w:rPr>
          <w:sz w:val="24"/>
          <w:szCs w:val="24"/>
        </w:rPr>
      </w:pPr>
    </w:p>
    <w:p w14:paraId="3C2C650A" w14:textId="77777777" w:rsidR="00EE0797" w:rsidRDefault="00EE0797" w:rsidP="00EE0797">
      <w:pPr>
        <w:pStyle w:val="Heading2"/>
        <w:rPr>
          <w:sz w:val="24"/>
          <w:szCs w:val="24"/>
        </w:rPr>
      </w:pPr>
    </w:p>
    <w:p w14:paraId="0E2CF558" w14:textId="71082DAD" w:rsidR="00EE0797" w:rsidRDefault="00EE0797" w:rsidP="00EE0797">
      <w:pPr>
        <w:pStyle w:val="Heading2"/>
        <w:numPr>
          <w:ilvl w:val="0"/>
          <w:numId w:val="1"/>
        </w:numPr>
        <w:rPr>
          <w:rFonts w:eastAsiaTheme="minorEastAsia" w:cstheme="minorBidi"/>
          <w:sz w:val="24"/>
          <w:szCs w:val="24"/>
        </w:rPr>
      </w:pPr>
      <w:r>
        <w:rPr>
          <w:sz w:val="24"/>
          <w:szCs w:val="24"/>
        </w:rPr>
        <w:t>Committee Reports: Recreation, Publicity, Audit, Beautification, Architectur</w:t>
      </w:r>
      <w:bookmarkStart w:id="1" w:name="_Hlk506181949"/>
      <w:r>
        <w:rPr>
          <w:sz w:val="24"/>
          <w:szCs w:val="24"/>
        </w:rPr>
        <w:t xml:space="preserve">e  </w:t>
      </w:r>
      <w:bookmarkEnd w:id="1"/>
      <w:r>
        <w:rPr>
          <w:sz w:val="24"/>
          <w:szCs w:val="24"/>
        </w:rPr>
        <w:t xml:space="preserve">            </w:t>
      </w:r>
      <w:r>
        <w:rPr>
          <w:rFonts w:eastAsiaTheme="minorEastAsia" w:cstheme="minorBidi"/>
          <w:sz w:val="24"/>
          <w:szCs w:val="24"/>
        </w:rPr>
        <w:t>Committee Sign-ups available today.</w:t>
      </w:r>
    </w:p>
    <w:p w14:paraId="570B8C0A" w14:textId="0D58C611" w:rsidR="00F674CD" w:rsidRPr="00F674CD" w:rsidRDefault="00F674CD" w:rsidP="00F674CD">
      <w:pPr>
        <w:pStyle w:val="Heading2"/>
        <w:ind w:left="720" w:firstLine="720"/>
        <w:rPr>
          <w:rFonts w:eastAsiaTheme="minorEastAsia" w:cstheme="minorBidi"/>
          <w:b w:val="0"/>
          <w:sz w:val="24"/>
          <w:szCs w:val="24"/>
        </w:rPr>
      </w:pPr>
      <w:r w:rsidRPr="00F674CD">
        <w:rPr>
          <w:b w:val="0"/>
          <w:sz w:val="24"/>
          <w:szCs w:val="24"/>
        </w:rPr>
        <w:t>No Committee reports</w:t>
      </w:r>
    </w:p>
    <w:p w14:paraId="6DCCFA19" w14:textId="77777777" w:rsidR="00EE0797" w:rsidRDefault="00EE0797" w:rsidP="00EE0797">
      <w:pPr>
        <w:pStyle w:val="Heading2"/>
        <w:rPr>
          <w:rFonts w:eastAsiaTheme="minorEastAsia" w:cstheme="minorBidi"/>
          <w:sz w:val="24"/>
          <w:szCs w:val="24"/>
        </w:rPr>
      </w:pPr>
    </w:p>
    <w:p w14:paraId="6BA375B5" w14:textId="21B31F44" w:rsidR="00EE0797" w:rsidRDefault="00EE0797" w:rsidP="00EE0797">
      <w:pPr>
        <w:pStyle w:val="Heading2"/>
        <w:numPr>
          <w:ilvl w:val="0"/>
          <w:numId w:val="1"/>
        </w:numPr>
        <w:rPr>
          <w:rFonts w:eastAsiaTheme="minorEastAsia" w:cstheme="minorBidi"/>
          <w:sz w:val="24"/>
          <w:szCs w:val="24"/>
        </w:rPr>
      </w:pPr>
      <w:r>
        <w:rPr>
          <w:rFonts w:eastAsiaTheme="minorEastAsia" w:cstheme="minorBidi"/>
          <w:sz w:val="24"/>
          <w:szCs w:val="24"/>
        </w:rPr>
        <w:t>Open Forum</w:t>
      </w:r>
      <w:r>
        <w:rPr>
          <w:rFonts w:eastAsiaTheme="minorEastAsia" w:cstheme="minorBidi"/>
          <w:sz w:val="24"/>
          <w:szCs w:val="24"/>
        </w:rPr>
        <w:tab/>
      </w:r>
    </w:p>
    <w:p w14:paraId="6FC34A2B" w14:textId="24F543D3" w:rsidR="00F674CD" w:rsidRDefault="00F674CD" w:rsidP="00F674CD">
      <w:pPr>
        <w:pStyle w:val="Heading2"/>
        <w:ind w:left="1440"/>
        <w:rPr>
          <w:rFonts w:eastAsiaTheme="minorEastAsia" w:cstheme="minorBidi"/>
          <w:b w:val="0"/>
          <w:sz w:val="24"/>
          <w:szCs w:val="24"/>
        </w:rPr>
      </w:pPr>
      <w:r w:rsidRPr="00F674CD">
        <w:rPr>
          <w:rFonts w:eastAsiaTheme="minorEastAsia" w:cstheme="minorBidi"/>
          <w:b w:val="0"/>
          <w:sz w:val="24"/>
          <w:szCs w:val="24"/>
        </w:rPr>
        <w:t>Many issues mentioned by members who were allocated 3 minutes to speak</w:t>
      </w:r>
      <w:r>
        <w:rPr>
          <w:rFonts w:eastAsiaTheme="minorEastAsia" w:cstheme="minorBidi"/>
          <w:b w:val="0"/>
          <w:sz w:val="24"/>
          <w:szCs w:val="24"/>
        </w:rPr>
        <w:t xml:space="preserve"> and opine</w:t>
      </w:r>
      <w:r w:rsidRPr="00F674CD">
        <w:rPr>
          <w:rFonts w:eastAsiaTheme="minorEastAsia" w:cstheme="minorBidi"/>
          <w:b w:val="0"/>
          <w:sz w:val="24"/>
          <w:szCs w:val="24"/>
        </w:rPr>
        <w:t>.</w:t>
      </w:r>
    </w:p>
    <w:p w14:paraId="441C7481" w14:textId="7037CB4B" w:rsidR="00F674CD" w:rsidRPr="009F0DD4" w:rsidRDefault="00F674CD" w:rsidP="00F674CD">
      <w:pPr>
        <w:pStyle w:val="Heading2"/>
        <w:ind w:left="720" w:firstLine="720"/>
        <w:rPr>
          <w:rFonts w:eastAsiaTheme="minorEastAsia" w:cstheme="minorBidi"/>
          <w:b w:val="0"/>
          <w:sz w:val="16"/>
          <w:szCs w:val="16"/>
        </w:rPr>
      </w:pPr>
      <w:r>
        <w:rPr>
          <w:rFonts w:eastAsiaTheme="minorEastAsia" w:cstheme="minorBidi"/>
          <w:b w:val="0"/>
          <w:sz w:val="24"/>
          <w:szCs w:val="24"/>
        </w:rPr>
        <w:tab/>
      </w:r>
      <w:r w:rsidRPr="009F0DD4">
        <w:rPr>
          <w:rFonts w:eastAsiaTheme="minorEastAsia" w:cstheme="minorBidi"/>
          <w:b w:val="0"/>
          <w:sz w:val="16"/>
          <w:szCs w:val="16"/>
        </w:rPr>
        <w:t>Snack bars losing money</w:t>
      </w:r>
    </w:p>
    <w:p w14:paraId="277EEDB0" w14:textId="0C1F7919"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Shower Houses in disrepair</w:t>
      </w:r>
    </w:p>
    <w:p w14:paraId="2E756A68" w14:textId="67EDEE36"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Animal Shelter near SVL Compactor</w:t>
      </w:r>
    </w:p>
    <w:p w14:paraId="56DFC22F" w14:textId="6B26933B"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Marketing of lots for sale</w:t>
      </w:r>
    </w:p>
    <w:p w14:paraId="41EB3D23" w14:textId="2DD87C5D"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Office hours on Saturday morning</w:t>
      </w:r>
    </w:p>
    <w:p w14:paraId="6527C118" w14:textId="333223D9"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lastRenderedPageBreak/>
        <w:tab/>
        <w:t>Signs issues</w:t>
      </w:r>
    </w:p>
    <w:p w14:paraId="259615D3" w14:textId="1FB18A10"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Amending Covenants</w:t>
      </w:r>
    </w:p>
    <w:p w14:paraId="790A4D58" w14:textId="40B81ECA"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Kudo’s for property improvements</w:t>
      </w:r>
    </w:p>
    <w:p w14:paraId="7281F064" w14:textId="262FC5ED" w:rsidR="00F674CD" w:rsidRPr="009F0DD4" w:rsidRDefault="00F674CD" w:rsidP="00F674CD">
      <w:pPr>
        <w:pStyle w:val="Heading2"/>
        <w:ind w:left="720" w:firstLine="720"/>
        <w:rPr>
          <w:rFonts w:eastAsiaTheme="minorEastAsia" w:cstheme="minorBidi"/>
          <w:b w:val="0"/>
          <w:sz w:val="16"/>
          <w:szCs w:val="16"/>
        </w:rPr>
      </w:pPr>
      <w:r w:rsidRPr="009F0DD4">
        <w:rPr>
          <w:rFonts w:eastAsiaTheme="minorEastAsia" w:cstheme="minorBidi"/>
          <w:b w:val="0"/>
          <w:sz w:val="16"/>
          <w:szCs w:val="16"/>
        </w:rPr>
        <w:tab/>
        <w:t>Leveraging by-laws to improve the Association</w:t>
      </w:r>
    </w:p>
    <w:p w14:paraId="2396967C" w14:textId="74CDD8F6" w:rsidR="00F674CD" w:rsidRPr="009F0DD4" w:rsidRDefault="00F674CD" w:rsidP="009F0DD4">
      <w:pPr>
        <w:pStyle w:val="Heading2"/>
        <w:ind w:left="1440" w:firstLine="720"/>
        <w:rPr>
          <w:rFonts w:eastAsiaTheme="minorEastAsia" w:cstheme="minorBidi"/>
          <w:b w:val="0"/>
          <w:sz w:val="16"/>
          <w:szCs w:val="16"/>
        </w:rPr>
      </w:pPr>
      <w:r w:rsidRPr="009F0DD4">
        <w:rPr>
          <w:rFonts w:eastAsiaTheme="minorEastAsia" w:cstheme="minorBidi"/>
          <w:b w:val="0"/>
          <w:sz w:val="16"/>
          <w:szCs w:val="16"/>
        </w:rPr>
        <w:t>Thanks for making ‘burn pile’ accessible</w:t>
      </w:r>
    </w:p>
    <w:p w14:paraId="48636CF9" w14:textId="7759E7AA" w:rsidR="00F674CD" w:rsidRPr="009F0DD4" w:rsidRDefault="00F674CD" w:rsidP="009F0DD4">
      <w:pPr>
        <w:pStyle w:val="Heading2"/>
        <w:ind w:left="1440" w:firstLine="720"/>
        <w:rPr>
          <w:rFonts w:eastAsiaTheme="minorEastAsia" w:cstheme="minorBidi"/>
          <w:b w:val="0"/>
          <w:sz w:val="16"/>
          <w:szCs w:val="16"/>
        </w:rPr>
      </w:pPr>
      <w:r w:rsidRPr="009F0DD4">
        <w:rPr>
          <w:rFonts w:eastAsiaTheme="minorEastAsia" w:cstheme="minorBidi"/>
          <w:b w:val="0"/>
          <w:sz w:val="16"/>
          <w:szCs w:val="16"/>
        </w:rPr>
        <w:t>Question if new internet service was available – no one had knowledge of it</w:t>
      </w:r>
    </w:p>
    <w:p w14:paraId="4F195A65" w14:textId="25E1963F" w:rsidR="00F674CD" w:rsidRDefault="00F674CD" w:rsidP="00F674CD">
      <w:pPr>
        <w:pStyle w:val="Heading2"/>
        <w:numPr>
          <w:ilvl w:val="0"/>
          <w:numId w:val="1"/>
        </w:numPr>
        <w:rPr>
          <w:rFonts w:eastAsiaTheme="minorEastAsia" w:cstheme="minorBidi"/>
          <w:b w:val="0"/>
          <w:sz w:val="24"/>
          <w:szCs w:val="24"/>
        </w:rPr>
      </w:pPr>
      <w:r>
        <w:rPr>
          <w:rFonts w:eastAsiaTheme="minorEastAsia" w:cstheme="minorBidi"/>
          <w:b w:val="0"/>
          <w:sz w:val="24"/>
          <w:szCs w:val="24"/>
        </w:rPr>
        <w:t>Morrell introduced Association employees present: Mitchell, Brown, Edgerton, Barrett, Cunningham, and Birdsong</w:t>
      </w:r>
      <w:r w:rsidR="001C4C47">
        <w:rPr>
          <w:rFonts w:eastAsiaTheme="minorEastAsia" w:cstheme="minorBidi"/>
          <w:b w:val="0"/>
          <w:sz w:val="24"/>
          <w:szCs w:val="24"/>
        </w:rPr>
        <w:t>.</w:t>
      </w:r>
    </w:p>
    <w:p w14:paraId="5A4DBF95" w14:textId="793081B8" w:rsidR="001C4C47" w:rsidRDefault="001C4C47" w:rsidP="00F674CD">
      <w:pPr>
        <w:pStyle w:val="Heading2"/>
        <w:numPr>
          <w:ilvl w:val="0"/>
          <w:numId w:val="1"/>
        </w:numPr>
        <w:rPr>
          <w:rFonts w:eastAsiaTheme="minorEastAsia" w:cstheme="minorBidi"/>
          <w:b w:val="0"/>
          <w:sz w:val="24"/>
          <w:szCs w:val="24"/>
        </w:rPr>
      </w:pPr>
      <w:r>
        <w:rPr>
          <w:rFonts w:eastAsiaTheme="minorEastAsia" w:cstheme="minorBidi"/>
          <w:b w:val="0"/>
          <w:sz w:val="24"/>
          <w:szCs w:val="24"/>
        </w:rPr>
        <w:t>Election results were announced.</w:t>
      </w:r>
    </w:p>
    <w:p w14:paraId="54ED6E52" w14:textId="1C57EF92"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1003 - Total HVL Lots</w:t>
      </w:r>
    </w:p>
    <w:p w14:paraId="1554A34C" w14:textId="1AF0EE5F"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3230 - Total SVL lots</w:t>
      </w:r>
    </w:p>
    <w:p w14:paraId="7D603B45" w14:textId="495F246A"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4233 - Total properties</w:t>
      </w:r>
    </w:p>
    <w:p w14:paraId="205663BF" w14:textId="53A1E49E"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263 -    HVL owned lots</w:t>
      </w:r>
    </w:p>
    <w:p w14:paraId="06B2579B" w14:textId="2ED224F6"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540 -    SVL owned lots</w:t>
      </w:r>
    </w:p>
    <w:p w14:paraId="37E1C5E3" w14:textId="68D5DE5D"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3430 - Total qualified lots</w:t>
      </w:r>
    </w:p>
    <w:p w14:paraId="158C2462" w14:textId="0EA4F19D" w:rsidR="001C4C47" w:rsidRDefault="001C4C47" w:rsidP="001C4C47">
      <w:pPr>
        <w:pStyle w:val="Heading2"/>
        <w:ind w:left="1440"/>
        <w:rPr>
          <w:rFonts w:eastAsiaTheme="minorEastAsia" w:cstheme="minorBidi"/>
          <w:b w:val="0"/>
          <w:sz w:val="24"/>
          <w:szCs w:val="24"/>
        </w:rPr>
      </w:pPr>
      <w:r>
        <w:rPr>
          <w:rFonts w:eastAsiaTheme="minorEastAsia" w:cstheme="minorBidi"/>
          <w:b w:val="0"/>
          <w:sz w:val="24"/>
          <w:szCs w:val="24"/>
        </w:rPr>
        <w:t xml:space="preserve">343 -     Quorum Required </w:t>
      </w:r>
    </w:p>
    <w:p w14:paraId="4A20C20A" w14:textId="0B680FF5" w:rsidR="001C4C47" w:rsidRDefault="001C4C47"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p>
    <w:p w14:paraId="3238F11D" w14:textId="6927C7D6" w:rsidR="001C4C47" w:rsidRDefault="001C4C47"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t>Final Tally of Votes:</w:t>
      </w:r>
    </w:p>
    <w:p w14:paraId="362A51A2" w14:textId="1FDB93D6" w:rsidR="001C4C47" w:rsidRDefault="001C4C47"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Pr>
          <w:rFonts w:eastAsiaTheme="minorEastAsia" w:cstheme="minorBidi"/>
          <w:b w:val="0"/>
          <w:sz w:val="24"/>
          <w:szCs w:val="24"/>
        </w:rPr>
        <w:tab/>
        <w:t xml:space="preserve">289 </w:t>
      </w:r>
      <w:r w:rsidR="001C19A8">
        <w:rPr>
          <w:rFonts w:eastAsiaTheme="minorEastAsia" w:cstheme="minorBidi"/>
          <w:b w:val="0"/>
          <w:sz w:val="24"/>
          <w:szCs w:val="24"/>
        </w:rPr>
        <w:t xml:space="preserve">- </w:t>
      </w:r>
      <w:r>
        <w:rPr>
          <w:rFonts w:eastAsiaTheme="minorEastAsia" w:cstheme="minorBidi"/>
          <w:b w:val="0"/>
          <w:sz w:val="24"/>
          <w:szCs w:val="24"/>
        </w:rPr>
        <w:t>David Hamilton</w:t>
      </w:r>
    </w:p>
    <w:p w14:paraId="502E838E" w14:textId="6487535C"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Pr>
          <w:rFonts w:eastAsiaTheme="minorEastAsia" w:cstheme="minorBidi"/>
          <w:b w:val="0"/>
          <w:sz w:val="24"/>
          <w:szCs w:val="24"/>
        </w:rPr>
        <w:tab/>
        <w:t>192 - Mike Barrett</w:t>
      </w:r>
    </w:p>
    <w:p w14:paraId="3695E40A" w14:textId="08F29498"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Pr>
          <w:rFonts w:eastAsiaTheme="minorEastAsia" w:cstheme="minorBidi"/>
          <w:b w:val="0"/>
          <w:sz w:val="24"/>
          <w:szCs w:val="24"/>
        </w:rPr>
        <w:tab/>
        <w:t>174 – Sandy Sands</w:t>
      </w:r>
    </w:p>
    <w:p w14:paraId="5D3B4D61" w14:textId="25A10C15"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Pr>
          <w:rFonts w:eastAsiaTheme="minorEastAsia" w:cstheme="minorBidi"/>
          <w:b w:val="0"/>
          <w:sz w:val="24"/>
          <w:szCs w:val="24"/>
        </w:rPr>
        <w:tab/>
        <w:t>004 – Kenny Otto</w:t>
      </w:r>
    </w:p>
    <w:p w14:paraId="2E593EB2" w14:textId="31281316"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Pr>
          <w:rFonts w:eastAsiaTheme="minorEastAsia" w:cstheme="minorBidi"/>
          <w:b w:val="0"/>
          <w:sz w:val="24"/>
          <w:szCs w:val="24"/>
        </w:rPr>
        <w:tab/>
        <w:t>001 – Deb Veatch</w:t>
      </w:r>
    </w:p>
    <w:p w14:paraId="6970EEC8" w14:textId="3DD225F2"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t>Did not meet quorum as required by by-laws</w:t>
      </w:r>
      <w:r w:rsidR="00FF3804">
        <w:rPr>
          <w:rFonts w:eastAsiaTheme="minorEastAsia" w:cstheme="minorBidi"/>
          <w:b w:val="0"/>
          <w:sz w:val="24"/>
          <w:szCs w:val="24"/>
        </w:rPr>
        <w:t>.</w:t>
      </w:r>
    </w:p>
    <w:p w14:paraId="42069A24" w14:textId="4CA91E34" w:rsidR="00FF3804" w:rsidRDefault="00FF3804"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t>Sands suggested that the top-2 vote getters should be chosen to serve.</w:t>
      </w:r>
    </w:p>
    <w:p w14:paraId="6D8004F3" w14:textId="6F22E2C9"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ab/>
      </w:r>
      <w:r>
        <w:rPr>
          <w:rFonts w:eastAsiaTheme="minorEastAsia" w:cstheme="minorBidi"/>
          <w:b w:val="0"/>
          <w:sz w:val="24"/>
          <w:szCs w:val="24"/>
        </w:rPr>
        <w:tab/>
      </w:r>
      <w:r w:rsidR="00FF3804">
        <w:rPr>
          <w:rFonts w:eastAsiaTheme="minorEastAsia" w:cstheme="minorBidi"/>
          <w:b w:val="0"/>
          <w:sz w:val="24"/>
          <w:szCs w:val="24"/>
        </w:rPr>
        <w:t xml:space="preserve">Board had a </w:t>
      </w:r>
      <w:r>
        <w:rPr>
          <w:rFonts w:eastAsiaTheme="minorEastAsia" w:cstheme="minorBidi"/>
          <w:b w:val="0"/>
          <w:sz w:val="24"/>
          <w:szCs w:val="24"/>
        </w:rPr>
        <w:t>5</w:t>
      </w:r>
      <w:r w:rsidR="00FF3804">
        <w:rPr>
          <w:rFonts w:eastAsiaTheme="minorEastAsia" w:cstheme="minorBidi"/>
          <w:b w:val="0"/>
          <w:sz w:val="24"/>
          <w:szCs w:val="24"/>
        </w:rPr>
        <w:t>-</w:t>
      </w:r>
      <w:r>
        <w:rPr>
          <w:rFonts w:eastAsiaTheme="minorEastAsia" w:cstheme="minorBidi"/>
          <w:b w:val="0"/>
          <w:sz w:val="24"/>
          <w:szCs w:val="24"/>
        </w:rPr>
        <w:t>minute executive session</w:t>
      </w:r>
      <w:r w:rsidR="00FF3804">
        <w:rPr>
          <w:rFonts w:eastAsiaTheme="minorEastAsia" w:cstheme="minorBidi"/>
          <w:b w:val="0"/>
          <w:sz w:val="24"/>
          <w:szCs w:val="24"/>
        </w:rPr>
        <w:t>.</w:t>
      </w:r>
    </w:p>
    <w:p w14:paraId="28632A76" w14:textId="77777777" w:rsidR="00FF3804" w:rsidRDefault="00FF3804" w:rsidP="001C4C47">
      <w:pPr>
        <w:pStyle w:val="Heading2"/>
        <w:rPr>
          <w:rFonts w:eastAsiaTheme="minorEastAsia" w:cstheme="minorBidi"/>
          <w:b w:val="0"/>
          <w:sz w:val="24"/>
          <w:szCs w:val="24"/>
        </w:rPr>
      </w:pPr>
    </w:p>
    <w:p w14:paraId="4BC6934B" w14:textId="0EF8856A" w:rsidR="001C19A8" w:rsidRDefault="001C19A8" w:rsidP="001C4C47">
      <w:pPr>
        <w:pStyle w:val="Heading2"/>
        <w:rPr>
          <w:rFonts w:eastAsiaTheme="minorEastAsia" w:cstheme="minorBidi"/>
          <w:b w:val="0"/>
          <w:sz w:val="24"/>
          <w:szCs w:val="24"/>
        </w:rPr>
      </w:pPr>
      <w:r>
        <w:rPr>
          <w:rFonts w:eastAsiaTheme="minorEastAsia" w:cstheme="minorBidi"/>
          <w:b w:val="0"/>
          <w:sz w:val="24"/>
          <w:szCs w:val="24"/>
        </w:rPr>
        <w:t>StClair made the motion below, seconded by Lance. Passed unanimously.</w:t>
      </w:r>
    </w:p>
    <w:p w14:paraId="7261A78C" w14:textId="1DCF26D1" w:rsidR="0027528E" w:rsidRPr="0027528E" w:rsidRDefault="0027528E" w:rsidP="0027528E">
      <w:pPr>
        <w:rPr>
          <w:sz w:val="28"/>
          <w:szCs w:val="28"/>
        </w:rPr>
      </w:pPr>
      <w:r w:rsidRPr="0027528E">
        <w:rPr>
          <w:sz w:val="28"/>
          <w:szCs w:val="28"/>
        </w:rPr>
        <w:t>Motion to appoint new Board Members due to lack of a quorum</w:t>
      </w:r>
    </w:p>
    <w:p w14:paraId="27658D90" w14:textId="35F20C6A" w:rsidR="0027528E" w:rsidRPr="0027528E" w:rsidRDefault="0027528E" w:rsidP="0027528E">
      <w:r w:rsidRPr="0027528E">
        <w:t>The Board of Directors move to appoint the 2</w:t>
      </w:r>
      <w:r w:rsidR="00FF3804">
        <w:t>-</w:t>
      </w:r>
      <w:r w:rsidRPr="0027528E">
        <w:t xml:space="preserve">top vote-getters in today’s election. </w:t>
      </w:r>
    </w:p>
    <w:p w14:paraId="7DF48FC5" w14:textId="0979C036" w:rsidR="0027528E" w:rsidRPr="0027528E" w:rsidRDefault="0027528E" w:rsidP="0027528E">
      <w:r w:rsidRPr="0027528E">
        <w:t xml:space="preserve">Namely:  1) </w:t>
      </w:r>
      <w:r w:rsidR="00F66C84" w:rsidRPr="00FF3804">
        <w:rPr>
          <w:b/>
        </w:rPr>
        <w:t>David Hamilton</w:t>
      </w:r>
      <w:r w:rsidR="00F66C84">
        <w:t xml:space="preserve"> </w:t>
      </w:r>
      <w:r w:rsidRPr="0027528E">
        <w:t>and 2)</w:t>
      </w:r>
      <w:r w:rsidR="00F66C84">
        <w:t xml:space="preserve"> </w:t>
      </w:r>
      <w:r w:rsidR="00F66C84" w:rsidRPr="00FF3804">
        <w:rPr>
          <w:b/>
        </w:rPr>
        <w:t>Mike Barrett</w:t>
      </w:r>
    </w:p>
    <w:p w14:paraId="2A3C7D31" w14:textId="77777777" w:rsidR="0027528E" w:rsidRPr="0027528E" w:rsidRDefault="0027528E" w:rsidP="0027528E">
      <w:r w:rsidRPr="0027528E">
        <w:t>BACKGROUND INFORMATION:</w:t>
      </w:r>
    </w:p>
    <w:p w14:paraId="6D9B87C1" w14:textId="77777777" w:rsidR="0027528E" w:rsidRPr="0027528E" w:rsidRDefault="0027528E" w:rsidP="0027528E">
      <w:r w:rsidRPr="0027528E">
        <w:t>By-Law ART. 13, SEC. 4 stipulates that a quorum of 10% of members eligible to cast votes must be met for said vote to be valid.</w:t>
      </w:r>
    </w:p>
    <w:p w14:paraId="02B3F7D8" w14:textId="77777777" w:rsidR="0027528E" w:rsidRPr="0027528E" w:rsidRDefault="0027528E" w:rsidP="0027528E">
      <w:pPr>
        <w:ind w:firstLine="720"/>
      </w:pPr>
      <w:r w:rsidRPr="0027528E">
        <w:t>For the election today – JAN 26, 2019 – that quorum was not met.</w:t>
      </w:r>
    </w:p>
    <w:p w14:paraId="6143E61F" w14:textId="185211E7" w:rsidR="00EE0797" w:rsidRPr="00F66C84" w:rsidRDefault="0027528E" w:rsidP="00F66C84">
      <w:r w:rsidRPr="0027528E">
        <w:t xml:space="preserve">By-Law ART. VII, SEC 2 stipulates that in case of Board of Director vacancies they shall be filled by the remaining Directors.  </w:t>
      </w:r>
    </w:p>
    <w:p w14:paraId="310FFD16" w14:textId="77777777" w:rsidR="00F66C84" w:rsidRPr="00F66C84" w:rsidRDefault="00EE0797" w:rsidP="00EE0797">
      <w:pPr>
        <w:pStyle w:val="Heading2"/>
        <w:numPr>
          <w:ilvl w:val="0"/>
          <w:numId w:val="1"/>
        </w:numPr>
        <w:rPr>
          <w:rFonts w:eastAsiaTheme="minorEastAsia" w:cstheme="minorBidi"/>
          <w:sz w:val="24"/>
          <w:szCs w:val="24"/>
        </w:rPr>
      </w:pPr>
      <w:r>
        <w:rPr>
          <w:sz w:val="24"/>
          <w:szCs w:val="24"/>
        </w:rPr>
        <w:lastRenderedPageBreak/>
        <w:t>Adjourn</w:t>
      </w:r>
    </w:p>
    <w:p w14:paraId="04E015B9" w14:textId="16C7BFA0" w:rsidR="00EE0797" w:rsidRDefault="00F66C84" w:rsidP="00F66C84">
      <w:pPr>
        <w:pStyle w:val="Heading2"/>
        <w:ind w:left="720" w:firstLine="720"/>
        <w:rPr>
          <w:rFonts w:eastAsiaTheme="minorEastAsia" w:cstheme="minorBidi"/>
          <w:sz w:val="24"/>
          <w:szCs w:val="24"/>
        </w:rPr>
      </w:pPr>
      <w:r>
        <w:rPr>
          <w:b w:val="0"/>
          <w:sz w:val="24"/>
          <w:szCs w:val="24"/>
        </w:rPr>
        <w:t>M</w:t>
      </w:r>
      <w:r w:rsidRPr="00F66C84">
        <w:rPr>
          <w:b w:val="0"/>
          <w:sz w:val="24"/>
          <w:szCs w:val="24"/>
        </w:rPr>
        <w:t>otion to adjourn made by Rinke and seconded by Smith.  Motion passed.</w:t>
      </w:r>
    </w:p>
    <w:p w14:paraId="23AE013F" w14:textId="77777777" w:rsidR="00EE0797" w:rsidRDefault="00EE0797" w:rsidP="00EE0797">
      <w:pPr>
        <w:pStyle w:val="Heading2"/>
        <w:rPr>
          <w:sz w:val="24"/>
          <w:szCs w:val="24"/>
        </w:rPr>
      </w:pPr>
    </w:p>
    <w:p w14:paraId="657299B6" w14:textId="77777777" w:rsidR="00EE0797" w:rsidRDefault="00EE0797"/>
    <w:sectPr w:rsidR="00EE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E5"/>
    <w:multiLevelType w:val="hybridMultilevel"/>
    <w:tmpl w:val="C8BE9354"/>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F170DA"/>
    <w:multiLevelType w:val="hybridMultilevel"/>
    <w:tmpl w:val="BB06514C"/>
    <w:lvl w:ilvl="0" w:tplc="F9A25A76">
      <w:start w:val="201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D730700"/>
    <w:multiLevelType w:val="hybridMultilevel"/>
    <w:tmpl w:val="BF384A70"/>
    <w:lvl w:ilvl="0" w:tplc="BF3A95E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97"/>
    <w:rsid w:val="001C19A8"/>
    <w:rsid w:val="001C4C47"/>
    <w:rsid w:val="001E38E3"/>
    <w:rsid w:val="0027528E"/>
    <w:rsid w:val="00376AC2"/>
    <w:rsid w:val="00897282"/>
    <w:rsid w:val="009F0DD4"/>
    <w:rsid w:val="00EE0797"/>
    <w:rsid w:val="00F66890"/>
    <w:rsid w:val="00F66C84"/>
    <w:rsid w:val="00F674CD"/>
    <w:rsid w:val="00FF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287C"/>
  <w15:chartTrackingRefBased/>
  <w15:docId w15:val="{EF015647-0929-4F1C-A416-CA4E5B72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E0797"/>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797"/>
    <w:rPr>
      <w:rFonts w:eastAsia="Times New Roman" w:cs="Times New Roman"/>
      <w:b/>
    </w:rPr>
  </w:style>
  <w:style w:type="paragraph" w:styleId="Title">
    <w:name w:val="Title"/>
    <w:basedOn w:val="Normal"/>
    <w:next w:val="Heading1"/>
    <w:link w:val="TitleChar"/>
    <w:uiPriority w:val="1"/>
    <w:qFormat/>
    <w:rsid w:val="00EE0797"/>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EE0797"/>
    <w:rPr>
      <w:rFonts w:asciiTheme="majorHAnsi" w:eastAsia="Times New Roman" w:hAnsiTheme="majorHAnsi" w:cs="Arial"/>
      <w:b/>
      <w:caps/>
      <w:color w:val="404040" w:themeColor="text1" w:themeTint="BF"/>
      <w:sz w:val="56"/>
    </w:rPr>
  </w:style>
  <w:style w:type="paragraph" w:styleId="ListParagraph">
    <w:name w:val="List Paragraph"/>
    <w:basedOn w:val="Normal"/>
    <w:uiPriority w:val="34"/>
    <w:qFormat/>
    <w:rsid w:val="00EE0797"/>
    <w:pPr>
      <w:spacing w:before="60" w:after="60" w:line="276" w:lineRule="auto"/>
      <w:ind w:left="720"/>
      <w:contextualSpacing/>
    </w:pPr>
    <w:rPr>
      <w:rFonts w:eastAsia="Times New Roman" w:cs="Times New Roman"/>
    </w:rPr>
  </w:style>
  <w:style w:type="character" w:customStyle="1" w:styleId="Heading1Char">
    <w:name w:val="Heading 1 Char"/>
    <w:basedOn w:val="DefaultParagraphFont"/>
    <w:link w:val="Heading1"/>
    <w:uiPriority w:val="9"/>
    <w:rsid w:val="00EE07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519">
      <w:bodyDiv w:val="1"/>
      <w:marLeft w:val="0"/>
      <w:marRight w:val="0"/>
      <w:marTop w:val="0"/>
      <w:marBottom w:val="0"/>
      <w:divBdr>
        <w:top w:val="none" w:sz="0" w:space="0" w:color="auto"/>
        <w:left w:val="none" w:sz="0" w:space="0" w:color="auto"/>
        <w:bottom w:val="none" w:sz="0" w:space="0" w:color="auto"/>
        <w:right w:val="none" w:sz="0" w:space="0" w:color="auto"/>
      </w:divBdr>
    </w:div>
    <w:div w:id="137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Barrrett</dc:creator>
  <cp:keywords/>
  <dc:description/>
  <cp:lastModifiedBy>Karen Barrrett</cp:lastModifiedBy>
  <cp:revision>12</cp:revision>
  <dcterms:created xsi:type="dcterms:W3CDTF">2019-01-28T19:28:00Z</dcterms:created>
  <dcterms:modified xsi:type="dcterms:W3CDTF">2019-01-29T19:24:00Z</dcterms:modified>
</cp:coreProperties>
</file>